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C2EC44" w14:textId="77777777" w:rsidR="00C7165E" w:rsidRPr="00C7165E" w:rsidRDefault="00C7165E" w:rsidP="00C7165E">
      <w:pPr>
        <w:pBdr>
          <w:bottom w:val="single" w:sz="4" w:space="1" w:color="auto"/>
        </w:pBdr>
        <w:spacing w:after="120"/>
        <w:jc w:val="center"/>
        <w:rPr>
          <w:rFonts w:eastAsia="Calibri"/>
          <w:b/>
          <w:szCs w:val="24"/>
        </w:rPr>
      </w:pPr>
      <w:r w:rsidRPr="00C7165E">
        <w:rPr>
          <w:rFonts w:eastAsia="Calibri"/>
          <w:b/>
          <w:szCs w:val="24"/>
        </w:rPr>
        <w:t>VLADA REPUBLIKE HRVATSKE</w:t>
      </w:r>
    </w:p>
    <w:p w14:paraId="04EEC01A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564C5F4A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4AF07C6A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06E1C2E2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1DFDF972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33575DBC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39B3CE8A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4207446C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2BD8B73B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33FA1DAA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1D50C453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3E885528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0F37B16E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669E90E4" w14:textId="77777777" w:rsidR="00C7165E" w:rsidRPr="00C7165E" w:rsidRDefault="00C7165E" w:rsidP="00C7165E">
      <w:pPr>
        <w:rPr>
          <w:rFonts w:eastAsia="Calibri"/>
          <w:b/>
          <w:szCs w:val="24"/>
        </w:rPr>
      </w:pPr>
    </w:p>
    <w:p w14:paraId="6C29630D" w14:textId="77777777" w:rsidR="00C7165E" w:rsidRPr="00C7165E" w:rsidRDefault="00C7165E" w:rsidP="00C7165E">
      <w:pPr>
        <w:jc w:val="center"/>
        <w:rPr>
          <w:rFonts w:eastAsia="Calibri"/>
          <w:b/>
          <w:szCs w:val="24"/>
        </w:rPr>
      </w:pPr>
      <w:r w:rsidRPr="00C7165E">
        <w:rPr>
          <w:rFonts w:eastAsia="Calibri"/>
          <w:b/>
          <w:szCs w:val="24"/>
        </w:rPr>
        <w:t>IZVJEŠĆE O POSLOVANJU SLOBODNIH ZONA</w:t>
      </w:r>
    </w:p>
    <w:p w14:paraId="0AC9DCF7" w14:textId="77777777" w:rsidR="00C7165E" w:rsidRPr="00C7165E" w:rsidRDefault="00C7165E" w:rsidP="00C7165E">
      <w:pPr>
        <w:jc w:val="center"/>
        <w:rPr>
          <w:rFonts w:eastAsia="Calibri"/>
          <w:b/>
          <w:szCs w:val="24"/>
        </w:rPr>
      </w:pPr>
      <w:r w:rsidRPr="00C7165E">
        <w:rPr>
          <w:rFonts w:eastAsia="Calibri"/>
          <w:b/>
          <w:szCs w:val="24"/>
        </w:rPr>
        <w:t>U REPUBLICI HRVATSKOJ U 2020. GODINI</w:t>
      </w:r>
    </w:p>
    <w:p w14:paraId="7D2EB14A" w14:textId="77777777" w:rsidR="00C7165E" w:rsidRPr="00C7165E" w:rsidRDefault="00C7165E" w:rsidP="00C7165E">
      <w:pPr>
        <w:rPr>
          <w:rFonts w:eastAsia="Calibri"/>
          <w:b/>
          <w:szCs w:val="24"/>
        </w:rPr>
      </w:pPr>
    </w:p>
    <w:p w14:paraId="0354619E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57319615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24577980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4ADCF41F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198E3430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7F74D0A1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3F749D5C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77C5A969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75011CEC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46BF8CA2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3D830947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6707CE3E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31801E7B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1B1E1520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6C1D2831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359BC927" w14:textId="77777777" w:rsidR="00C7165E" w:rsidRPr="00C7165E" w:rsidRDefault="00C7165E" w:rsidP="00C7165E">
      <w:pPr>
        <w:spacing w:after="120"/>
        <w:rPr>
          <w:rFonts w:eastAsia="Calibri"/>
          <w:b/>
          <w:szCs w:val="24"/>
        </w:rPr>
      </w:pPr>
    </w:p>
    <w:p w14:paraId="34809FA1" w14:textId="5BA83594" w:rsidR="00C7165E" w:rsidRPr="00C7165E" w:rsidRDefault="00C7165E" w:rsidP="00C7165E">
      <w:pPr>
        <w:pBdr>
          <w:top w:val="single" w:sz="4" w:space="1" w:color="auto"/>
        </w:pBdr>
        <w:spacing w:after="120"/>
        <w:jc w:val="center"/>
        <w:rPr>
          <w:rFonts w:eastAsia="Calibri"/>
          <w:b/>
          <w:szCs w:val="24"/>
        </w:rPr>
      </w:pPr>
      <w:r w:rsidRPr="00C7165E">
        <w:rPr>
          <w:rFonts w:eastAsia="Calibri"/>
          <w:b/>
          <w:szCs w:val="24"/>
        </w:rPr>
        <w:t xml:space="preserve">Zagreb, </w:t>
      </w:r>
      <w:r w:rsidR="00CC07E9">
        <w:rPr>
          <w:rFonts w:eastAsia="Calibri"/>
          <w:b/>
          <w:szCs w:val="24"/>
        </w:rPr>
        <w:t>listopad</w:t>
      </w:r>
      <w:r w:rsidR="00CC07E9" w:rsidRPr="00C7165E">
        <w:rPr>
          <w:rFonts w:eastAsia="Calibri"/>
          <w:b/>
          <w:szCs w:val="24"/>
        </w:rPr>
        <w:t xml:space="preserve"> </w:t>
      </w:r>
      <w:r w:rsidRPr="00C7165E">
        <w:rPr>
          <w:rFonts w:eastAsia="Calibri"/>
          <w:b/>
          <w:szCs w:val="24"/>
        </w:rPr>
        <w:t>2021.</w:t>
      </w:r>
    </w:p>
    <w:p w14:paraId="4578C1C0" w14:textId="77777777" w:rsidR="00C7165E" w:rsidRPr="00C7165E" w:rsidRDefault="00C7165E" w:rsidP="00C7165E">
      <w:pPr>
        <w:spacing w:before="60" w:after="60"/>
        <w:rPr>
          <w:rFonts w:eastAsia="Calibri"/>
          <w:b/>
          <w:szCs w:val="24"/>
        </w:rPr>
      </w:pPr>
      <w:r w:rsidRPr="00C7165E">
        <w:rPr>
          <w:rFonts w:eastAsia="Calibri"/>
          <w:b/>
          <w:szCs w:val="24"/>
        </w:rPr>
        <w:br w:type="page"/>
      </w:r>
    </w:p>
    <w:sdt>
      <w:sdtPr>
        <w:rPr>
          <w:rFonts w:eastAsia="Calibri"/>
          <w:sz w:val="22"/>
        </w:rPr>
        <w:id w:val="1410890327"/>
        <w:docPartObj>
          <w:docPartGallery w:val="Table of Contents"/>
          <w:docPartUnique/>
        </w:docPartObj>
      </w:sdtPr>
      <w:sdtEndPr/>
      <w:sdtContent>
        <w:p w14:paraId="44ADA98F" w14:textId="77777777" w:rsidR="00C7165E" w:rsidRPr="00C7165E" w:rsidRDefault="00C7165E" w:rsidP="00C7165E">
          <w:pPr>
            <w:keepNext/>
            <w:keepLines/>
            <w:jc w:val="center"/>
            <w:rPr>
              <w:rFonts w:eastAsia="Times New Roman"/>
              <w:b/>
              <w:bCs/>
              <w:szCs w:val="24"/>
              <w:lang w:eastAsia="ja-JP"/>
            </w:rPr>
          </w:pPr>
          <w:r w:rsidRPr="00C7165E">
            <w:rPr>
              <w:rFonts w:eastAsia="Times New Roman"/>
              <w:b/>
              <w:bCs/>
              <w:szCs w:val="24"/>
              <w:lang w:eastAsia="ja-JP"/>
            </w:rPr>
            <w:t>Sadržaj</w:t>
          </w:r>
        </w:p>
        <w:p w14:paraId="48E4EC42" w14:textId="7799EE1E" w:rsidR="00867B61" w:rsidRDefault="00C7165E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r w:rsidRPr="00C7165E">
            <w:rPr>
              <w:rFonts w:eastAsia="Calibri"/>
              <w:sz w:val="22"/>
            </w:rPr>
            <w:fldChar w:fldCharType="begin"/>
          </w:r>
          <w:r w:rsidRPr="00C7165E">
            <w:rPr>
              <w:rFonts w:eastAsia="Calibri"/>
              <w:sz w:val="22"/>
            </w:rPr>
            <w:instrText xml:space="preserve"> TOC \o "1-3" \h \z \u </w:instrText>
          </w:r>
          <w:r w:rsidRPr="00C7165E">
            <w:rPr>
              <w:rFonts w:eastAsia="Calibri"/>
              <w:sz w:val="22"/>
            </w:rPr>
            <w:fldChar w:fldCharType="separate"/>
          </w:r>
          <w:hyperlink w:anchor="_Toc84845598" w:history="1">
            <w:r w:rsidR="00867B61" w:rsidRPr="00A00364">
              <w:rPr>
                <w:rStyle w:val="Hyperlink"/>
                <w:rFonts w:eastAsia="Times New Roman"/>
                <w:bCs/>
                <w:noProof/>
              </w:rPr>
              <w:t>UVOD</w:t>
            </w:r>
            <w:r w:rsidR="00867B61">
              <w:rPr>
                <w:noProof/>
                <w:webHidden/>
              </w:rPr>
              <w:tab/>
            </w:r>
            <w:r w:rsidR="00867B61">
              <w:rPr>
                <w:noProof/>
                <w:webHidden/>
              </w:rPr>
              <w:fldChar w:fldCharType="begin"/>
            </w:r>
            <w:r w:rsidR="00867B61">
              <w:rPr>
                <w:noProof/>
                <w:webHidden/>
              </w:rPr>
              <w:instrText xml:space="preserve"> PAGEREF _Toc84845598 \h </w:instrText>
            </w:r>
            <w:r w:rsidR="00867B61">
              <w:rPr>
                <w:noProof/>
                <w:webHidden/>
              </w:rPr>
            </w:r>
            <w:r w:rsidR="00867B61">
              <w:rPr>
                <w:noProof/>
                <w:webHidden/>
              </w:rPr>
              <w:fldChar w:fldCharType="separate"/>
            </w:r>
            <w:r w:rsidR="00867B61">
              <w:rPr>
                <w:noProof/>
                <w:webHidden/>
              </w:rPr>
              <w:t>3</w:t>
            </w:r>
            <w:r w:rsidR="00867B61">
              <w:rPr>
                <w:noProof/>
                <w:webHidden/>
              </w:rPr>
              <w:fldChar w:fldCharType="end"/>
            </w:r>
          </w:hyperlink>
        </w:p>
        <w:p w14:paraId="1148873B" w14:textId="39128B4C" w:rsidR="00867B61" w:rsidRDefault="00867B6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599" w:history="1">
            <w:r w:rsidRPr="00A00364">
              <w:rPr>
                <w:rStyle w:val="Hyperlink"/>
                <w:rFonts w:eastAsia="Times New Roman"/>
                <w:bCs/>
                <w:noProof/>
              </w:rPr>
              <w:t>DOSTAVA I KORIŠTENJE PODATAKA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78A173" w14:textId="0C94B6DF" w:rsidR="00867B61" w:rsidRDefault="00867B6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00" w:history="1">
            <w:r w:rsidRPr="00A00364">
              <w:rPr>
                <w:rStyle w:val="Hyperlink"/>
                <w:rFonts w:eastAsia="Times New Roman"/>
                <w:bCs/>
                <w:noProof/>
              </w:rPr>
              <w:t>ZAKONODAVNI OKVIR SLOBODNIH ZONA U 2020.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D68966" w14:textId="381661F2" w:rsidR="00867B61" w:rsidRDefault="00867B6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01" w:history="1">
            <w:r w:rsidRPr="00A00364">
              <w:rPr>
                <w:rStyle w:val="Hyperlink"/>
                <w:rFonts w:eastAsia="Times New Roman"/>
                <w:bCs/>
                <w:noProof/>
              </w:rPr>
              <w:t>POSEBNOSTI SLOBODNIH ZONA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61F8FA" w14:textId="6FB1E366" w:rsidR="00867B61" w:rsidRDefault="00867B6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02" w:history="1">
            <w:r w:rsidRPr="00A00364">
              <w:rPr>
                <w:rStyle w:val="Hyperlink"/>
                <w:rFonts w:eastAsia="Calibri"/>
                <w:noProof/>
              </w:rPr>
              <w:t>SLOBODNE ZONE U EUROPSKOJ UNIJI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997074" w14:textId="0B776FA4" w:rsidR="00867B61" w:rsidRDefault="00867B6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03" w:history="1">
            <w:r w:rsidRPr="00A00364">
              <w:rPr>
                <w:rStyle w:val="Hyperlink"/>
                <w:rFonts w:eastAsia="Times New Roman"/>
                <w:bCs/>
                <w:noProof/>
              </w:rPr>
              <w:t>SLOBODNE ZONE U REPUBLICI HRVATSKOJ U 2020.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7BDF9F" w14:textId="1B9B3C68" w:rsidR="00867B61" w:rsidRDefault="00867B61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04" w:history="1">
            <w:r w:rsidRPr="00A00364">
              <w:rPr>
                <w:rStyle w:val="Hyperlink"/>
                <w:rFonts w:eastAsia="Times New Roman"/>
                <w:bCs/>
                <w:noProof/>
              </w:rPr>
              <w:t>Karta slobodnih zona u Republici Hrvatskoj u 2020. godini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3E8333" w14:textId="703CFB00" w:rsidR="00867B61" w:rsidRDefault="00867B6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05" w:history="1">
            <w:r w:rsidRPr="00A00364">
              <w:rPr>
                <w:rStyle w:val="Hyperlink"/>
                <w:rFonts w:eastAsia="Times New Roman"/>
                <w:bCs/>
                <w:noProof/>
              </w:rPr>
              <w:t>POJEDINAČNI PREGLED POSLOVANJA SLOBODNIH ZONA U 2020.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3BE3FE" w14:textId="33AE9DD7" w:rsidR="00867B61" w:rsidRDefault="00867B61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06" w:history="1">
            <w:r w:rsidRPr="00A00364">
              <w:rPr>
                <w:rStyle w:val="Hyperlink"/>
                <w:rFonts w:eastAsia="Times New Roman"/>
                <w:bCs/>
                <w:noProof/>
              </w:rPr>
              <w:t>PODUNAVSKA SLOBODNA ZONA VUKOVAR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A63E0C" w14:textId="3E5BE034" w:rsidR="00867B61" w:rsidRDefault="00867B61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07" w:history="1">
            <w:r w:rsidRPr="00A00364">
              <w:rPr>
                <w:rStyle w:val="Hyperlink"/>
                <w:rFonts w:eastAsia="Times New Roman"/>
                <w:bCs/>
                <w:noProof/>
              </w:rPr>
              <w:t>SLOBODNA ZONA KUKULJANOVO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A723BC" w14:textId="2BA72652" w:rsidR="00867B61" w:rsidRDefault="00867B61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08" w:history="1">
            <w:r w:rsidRPr="00A00364">
              <w:rPr>
                <w:rStyle w:val="Hyperlink"/>
                <w:rFonts w:eastAsia="Times New Roman"/>
                <w:bCs/>
                <w:noProof/>
              </w:rPr>
              <w:t>SLOBODNA ZONA LUKA RIJEKA – ŠKRLJEVO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12B7D1" w14:textId="5ECA9AF3" w:rsidR="00867B61" w:rsidRDefault="00867B61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09" w:history="1">
            <w:r w:rsidRPr="00A00364">
              <w:rPr>
                <w:rStyle w:val="Hyperlink"/>
                <w:rFonts w:eastAsia="Times New Roman"/>
                <w:bCs/>
                <w:noProof/>
              </w:rPr>
              <w:t>SLOBODNA ZONA OSIJEK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22A292" w14:textId="48325F91" w:rsidR="00867B61" w:rsidRDefault="00867B61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10" w:history="1">
            <w:r w:rsidRPr="00A00364">
              <w:rPr>
                <w:rStyle w:val="Hyperlink"/>
                <w:rFonts w:eastAsia="Times New Roman"/>
                <w:bCs/>
                <w:noProof/>
              </w:rPr>
              <w:t>SLOBODNA ZONA ZAGREB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C3861E" w14:textId="4B88FFAB" w:rsidR="00867B61" w:rsidRDefault="00867B61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11" w:history="1">
            <w:r w:rsidRPr="00A00364">
              <w:rPr>
                <w:rStyle w:val="Hyperlink"/>
                <w:rFonts w:eastAsia="Times New Roman"/>
                <w:bCs/>
                <w:noProof/>
              </w:rPr>
              <w:t>KRAPINSKO-ZAGORSKA SLOBODNA ZONA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FD06E3" w14:textId="53162AD9" w:rsidR="00867B61" w:rsidRDefault="00867B61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12" w:history="1">
            <w:r w:rsidRPr="00A00364">
              <w:rPr>
                <w:rStyle w:val="Hyperlink"/>
                <w:noProof/>
              </w:rPr>
              <w:t>SLOBODNA ZONA SPLITSKO-DALMATINSKA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FE1213" w14:textId="387AD102" w:rsidR="00867B61" w:rsidRDefault="00867B61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13" w:history="1">
            <w:r w:rsidRPr="00A00364">
              <w:rPr>
                <w:rStyle w:val="Hyperlink"/>
                <w:rFonts w:eastAsia="Times New Roman"/>
                <w:bCs/>
                <w:noProof/>
              </w:rPr>
              <w:t>SLOBODNA ZONA LUKE PLOČE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  <w:bookmarkStart w:id="0" w:name="_GoBack"/>
          <w:bookmarkEnd w:id="0"/>
        </w:p>
        <w:p w14:paraId="1408340D" w14:textId="24AEE760" w:rsidR="00867B61" w:rsidRDefault="00867B61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14" w:history="1">
            <w:r w:rsidRPr="00A00364">
              <w:rPr>
                <w:rStyle w:val="Hyperlink"/>
                <w:rFonts w:eastAsia="Times New Roman"/>
                <w:bCs/>
                <w:noProof/>
              </w:rPr>
              <w:t>SLOBODNA ZONA LUKE PULA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C1A5B3" w14:textId="25B973CA" w:rsidR="00867B61" w:rsidRDefault="00867B61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15" w:history="1">
            <w:r w:rsidRPr="00A00364">
              <w:rPr>
                <w:rStyle w:val="Hyperlink"/>
                <w:rFonts w:eastAsia="Times New Roman"/>
                <w:bCs/>
                <w:noProof/>
              </w:rPr>
              <w:t>SLOBODNA ZONA LUKE RIJEKA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FE88BD" w14:textId="689E00E2" w:rsidR="00867B61" w:rsidRDefault="00867B61">
          <w:pPr>
            <w:pStyle w:val="TOC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16" w:history="1">
            <w:r w:rsidRPr="00A00364">
              <w:rPr>
                <w:rStyle w:val="Hyperlink"/>
                <w:rFonts w:eastAsia="Times New Roman"/>
                <w:bCs/>
                <w:noProof/>
              </w:rPr>
              <w:t>SLOBODNA ZONA LUKE SPLIT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D083CB" w14:textId="4658C732" w:rsidR="00867B61" w:rsidRDefault="00867B61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17" w:history="1">
            <w:r w:rsidRPr="00A00364">
              <w:rPr>
                <w:rStyle w:val="Hyperlink"/>
                <w:rFonts w:eastAsia="Times New Roman"/>
                <w:bCs/>
                <w:noProof/>
              </w:rPr>
              <w:t>SAŽETAK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5CC104" w14:textId="4E351B45" w:rsidR="00867B61" w:rsidRDefault="00867B61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18" w:history="1">
            <w:r w:rsidRPr="00A00364">
              <w:rPr>
                <w:rStyle w:val="Hyperlink"/>
                <w:rFonts w:eastAsia="Times New Roman"/>
                <w:bCs/>
                <w:noProof/>
              </w:rPr>
              <w:t>Pregled korisnika koncesija/nositelja suglasnosti za osnivanje slobodne zone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6567C2" w14:textId="297F667C" w:rsidR="00867B61" w:rsidRDefault="00867B61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19" w:history="1">
            <w:r w:rsidRPr="00A00364">
              <w:rPr>
                <w:rStyle w:val="Hyperlink"/>
                <w:noProof/>
                <w:lang w:eastAsia="hr-HR"/>
              </w:rPr>
              <w:t>Zbirna tablica pokazatelja za 2020. godinu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4A44E3" w14:textId="6F080276" w:rsidR="00867B61" w:rsidRDefault="00867B61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20" w:history="1">
            <w:r w:rsidRPr="00A00364">
              <w:rPr>
                <w:rStyle w:val="Hyperlink"/>
                <w:rFonts w:eastAsia="Times New Roman"/>
                <w:noProof/>
              </w:rPr>
              <w:t>Broj korisnika u slobodnim zonama - usporedba 2020./2019.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416FE9" w14:textId="292D1286" w:rsidR="00867B61" w:rsidRDefault="00867B61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21" w:history="1">
            <w:r w:rsidRPr="00A00364">
              <w:rPr>
                <w:rStyle w:val="Hyperlink"/>
                <w:rFonts w:eastAsia="Times New Roman"/>
                <w:bCs/>
                <w:noProof/>
                <w:lang w:eastAsia="hr-HR"/>
              </w:rPr>
              <w:t>Prihodi korisnika slobodnih zona (mil. HRK) – usporedba 2020./2019.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6F2760" w14:textId="763B59EF" w:rsidR="00867B61" w:rsidRDefault="00867B61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22" w:history="1">
            <w:r w:rsidRPr="00A00364">
              <w:rPr>
                <w:rStyle w:val="Hyperlink"/>
                <w:rFonts w:eastAsia="Times New Roman"/>
                <w:bCs/>
                <w:noProof/>
                <w:lang w:eastAsia="hr-HR"/>
              </w:rPr>
              <w:t>Dobit korisnika slobodnih zona (mil. HRK) – usporedba 2020./2019.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463D4F" w14:textId="4FF23E5F" w:rsidR="00867B61" w:rsidRDefault="00867B61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23" w:history="1">
            <w:r w:rsidRPr="00A00364">
              <w:rPr>
                <w:rStyle w:val="Hyperlink"/>
                <w:rFonts w:eastAsia="Times New Roman"/>
                <w:bCs/>
                <w:noProof/>
                <w:lang w:eastAsia="hr-HR"/>
              </w:rPr>
              <w:t>Izvoz* korisnika slobodnih zona (mil. HRK) – usporedba 2020./2019.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AAB25B" w14:textId="5181E520" w:rsidR="00867B61" w:rsidRDefault="00867B61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24" w:history="1">
            <w:r w:rsidRPr="00A00364">
              <w:rPr>
                <w:rStyle w:val="Hyperlink"/>
                <w:rFonts w:eastAsia="Times New Roman"/>
                <w:bCs/>
                <w:noProof/>
                <w:lang w:eastAsia="hr-HR"/>
              </w:rPr>
              <w:t>Isporuka dobara na tržište Europske unije (mil. HRK) – usporedba 2020./2019.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88F872" w14:textId="5B55EA50" w:rsidR="00867B61" w:rsidRDefault="00867B61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25" w:history="1">
            <w:r w:rsidRPr="00A00364">
              <w:rPr>
                <w:rStyle w:val="Hyperlink"/>
                <w:rFonts w:eastAsia="Times New Roman"/>
                <w:bCs/>
                <w:noProof/>
                <w:lang w:eastAsia="hr-HR"/>
              </w:rPr>
              <w:t>Usporedba izvoza države članice EU / treće zemlje (%)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AFE768" w14:textId="154E28E7" w:rsidR="00867B61" w:rsidRDefault="00867B61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26" w:history="1">
            <w:r w:rsidRPr="00A00364">
              <w:rPr>
                <w:rStyle w:val="Hyperlink"/>
                <w:rFonts w:eastAsia="Times New Roman"/>
                <w:bCs/>
                <w:noProof/>
                <w:lang w:eastAsia="hr-HR"/>
              </w:rPr>
              <w:t>Usporedba izvoza, uključujući isporuku dobara na tržište EU u ukupnom prihodu (%)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4D7141" w14:textId="4ACF7B40" w:rsidR="00867B61" w:rsidRDefault="00867B61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27" w:history="1">
            <w:r w:rsidRPr="00A00364">
              <w:rPr>
                <w:rStyle w:val="Hyperlink"/>
                <w:rFonts w:eastAsia="Times New Roman"/>
                <w:bCs/>
                <w:noProof/>
                <w:lang w:eastAsia="hr-HR"/>
              </w:rPr>
              <w:t>Usporedba prihoda od izvoza i ostalog prihoda svih slobodnih zona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FE7074" w14:textId="545649A1" w:rsidR="00867B61" w:rsidRDefault="00867B61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28" w:history="1">
            <w:r w:rsidRPr="00A00364">
              <w:rPr>
                <w:rStyle w:val="Hyperlink"/>
                <w:rFonts w:eastAsia="Times New Roman"/>
                <w:bCs/>
                <w:noProof/>
                <w:lang w:eastAsia="hr-HR"/>
              </w:rPr>
              <w:t>Izvršena ulaganja (u mil. HRK) – usporedba 2020./2019.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2CE191" w14:textId="6F96A8D2" w:rsidR="00867B61" w:rsidRDefault="00867B61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29" w:history="1">
            <w:r w:rsidRPr="00A00364">
              <w:rPr>
                <w:rStyle w:val="Hyperlink"/>
                <w:rFonts w:eastAsia="Times New Roman"/>
                <w:noProof/>
              </w:rPr>
              <w:t>Usporedba broja korisnika koji se bave proizvodnjom i skladištenjem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D656D6" w14:textId="35BD0127" w:rsidR="00867B61" w:rsidRDefault="00867B61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30" w:history="1">
            <w:r w:rsidRPr="00A00364">
              <w:rPr>
                <w:rStyle w:val="Hyperlink"/>
                <w:rFonts w:eastAsia="Times New Roman"/>
                <w:noProof/>
              </w:rPr>
              <w:t>Naknade za koncesiju za 2020. godinu, tablični prikaz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CE1D71" w14:textId="6C2C5D54" w:rsidR="00867B61" w:rsidRDefault="00867B61">
          <w:pPr>
            <w:pStyle w:val="TOC3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lang w:eastAsia="hr-HR"/>
            </w:rPr>
          </w:pPr>
          <w:hyperlink w:anchor="_Toc84845631" w:history="1">
            <w:r w:rsidRPr="00A00364">
              <w:rPr>
                <w:rStyle w:val="Hyperlink"/>
                <w:rFonts w:eastAsia="Times New Roman"/>
                <w:noProof/>
              </w:rPr>
              <w:t>Naknade za koncesiju za 2020. godinu, grafički prikaz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_Toc84845631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DC8999" w14:textId="57EA0C41" w:rsidR="00C7165E" w:rsidRPr="00C7165E" w:rsidRDefault="00C7165E" w:rsidP="00C7165E">
          <w:pPr>
            <w:rPr>
              <w:rFonts w:eastAsia="Calibri"/>
              <w:b/>
              <w:bCs/>
              <w:sz w:val="22"/>
            </w:rPr>
          </w:pPr>
          <w:r w:rsidRPr="00C7165E">
            <w:rPr>
              <w:rFonts w:eastAsia="Calibri"/>
              <w:b/>
              <w:bCs/>
              <w:sz w:val="22"/>
            </w:rPr>
            <w:fldChar w:fldCharType="end"/>
          </w:r>
        </w:p>
      </w:sdtContent>
    </w:sdt>
    <w:p w14:paraId="7B97A405" w14:textId="77777777" w:rsidR="00C7165E" w:rsidRPr="00C7165E" w:rsidRDefault="00C7165E" w:rsidP="00C7165E">
      <w:pPr>
        <w:keepNext/>
        <w:keepLines/>
        <w:spacing w:before="480"/>
        <w:outlineLvl w:val="0"/>
        <w:rPr>
          <w:rFonts w:eastAsia="Times New Roman"/>
          <w:bCs/>
          <w:szCs w:val="28"/>
        </w:rPr>
      </w:pPr>
      <w:r w:rsidRPr="00C7165E">
        <w:rPr>
          <w:rFonts w:eastAsia="Times New Roman"/>
          <w:b/>
          <w:bCs/>
          <w:color w:val="365F91"/>
          <w:sz w:val="28"/>
          <w:szCs w:val="28"/>
        </w:rPr>
        <w:br w:type="page"/>
      </w:r>
      <w:bookmarkStart w:id="1" w:name="_Toc84845598"/>
      <w:r w:rsidRPr="00C7165E">
        <w:rPr>
          <w:rFonts w:eastAsia="Times New Roman"/>
          <w:bCs/>
          <w:szCs w:val="28"/>
        </w:rPr>
        <w:t>UVOD</w:t>
      </w:r>
      <w:bookmarkEnd w:id="1"/>
    </w:p>
    <w:p w14:paraId="037C542C" w14:textId="77777777" w:rsidR="00C7165E" w:rsidRPr="00C7165E" w:rsidRDefault="00C7165E" w:rsidP="00C7165E">
      <w:pPr>
        <w:rPr>
          <w:rFonts w:eastAsia="Calibri"/>
          <w:szCs w:val="24"/>
        </w:rPr>
      </w:pPr>
    </w:p>
    <w:p w14:paraId="53B5D54E" w14:textId="7D0D85F1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  <w:szCs w:val="24"/>
        </w:rPr>
        <w:t>Sukladno Zakonu o slobodnim zonama (</w:t>
      </w:r>
      <w:r w:rsidR="00826A97">
        <w:rPr>
          <w:rFonts w:eastAsia="Calibri"/>
          <w:szCs w:val="24"/>
        </w:rPr>
        <w:t>„</w:t>
      </w:r>
      <w:r w:rsidRPr="00C7165E">
        <w:rPr>
          <w:rFonts w:eastAsia="Calibri"/>
          <w:szCs w:val="24"/>
        </w:rPr>
        <w:t>Narodne novine</w:t>
      </w:r>
      <w:r w:rsidR="00826A97">
        <w:rPr>
          <w:rFonts w:eastAsia="Calibri"/>
          <w:szCs w:val="24"/>
        </w:rPr>
        <w:t>“</w:t>
      </w:r>
      <w:r w:rsidRPr="00C7165E">
        <w:rPr>
          <w:rFonts w:eastAsia="Calibri"/>
          <w:szCs w:val="24"/>
        </w:rPr>
        <w:t>, br. 44/96</w:t>
      </w:r>
      <w:r w:rsidR="00826A97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78/99</w:t>
      </w:r>
      <w:r w:rsidR="00826A97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127/00</w:t>
      </w:r>
      <w:r w:rsidR="00826A97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92/05</w:t>
      </w:r>
      <w:r w:rsidR="00826A97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85/08</w:t>
      </w:r>
      <w:r w:rsidR="00826A97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148/13</w:t>
      </w:r>
      <w:r w:rsidR="00826A97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 xml:space="preserve"> i 58/20</w:t>
      </w:r>
      <w:r w:rsidR="00826A97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; u daljnjem tekstu: Zakon), Ministarstvo gospodarstva i održivog razvoja (u daljnjem tekstu: Ministarstvo) izradilo je Izvješće o poslovanju slobodnih zona u Republici Hrvatskoj u 20</w:t>
      </w:r>
      <w:r w:rsidR="00D72D78">
        <w:rPr>
          <w:rFonts w:eastAsia="Calibri"/>
          <w:szCs w:val="24"/>
        </w:rPr>
        <w:t>20</w:t>
      </w:r>
      <w:r w:rsidRPr="00C7165E">
        <w:rPr>
          <w:rFonts w:eastAsia="Calibri"/>
          <w:szCs w:val="24"/>
        </w:rPr>
        <w:t>. godini (u daljnjem tekstu: Izvješće). Temeljem članka 25. Zakona, Ministarstvo podnosi Izvješće Vladi Republike Hrvatske, a Vlada Republike Hrvatske Izvješće podnosi Hrvatskome saboru.</w:t>
      </w:r>
    </w:p>
    <w:p w14:paraId="01C4E975" w14:textId="77777777" w:rsidR="00C7165E" w:rsidRPr="00C7165E" w:rsidRDefault="00C7165E" w:rsidP="00C7165E">
      <w:pPr>
        <w:rPr>
          <w:rFonts w:eastAsia="Calibri"/>
        </w:rPr>
      </w:pPr>
    </w:p>
    <w:p w14:paraId="7A3CD1FE" w14:textId="77777777" w:rsidR="00C7165E" w:rsidRPr="00C7165E" w:rsidRDefault="00C7165E" w:rsidP="00C7165E">
      <w:pPr>
        <w:keepNext/>
        <w:keepLines/>
        <w:outlineLvl w:val="0"/>
        <w:rPr>
          <w:rFonts w:eastAsia="Times New Roman"/>
          <w:bCs/>
          <w:szCs w:val="24"/>
        </w:rPr>
      </w:pPr>
      <w:bookmarkStart w:id="2" w:name="_Toc84845599"/>
      <w:r w:rsidRPr="00C7165E">
        <w:rPr>
          <w:rFonts w:eastAsia="Times New Roman"/>
          <w:bCs/>
          <w:szCs w:val="24"/>
        </w:rPr>
        <w:t>DOSTAVA I KORIŠTENJE PODATAKA</w:t>
      </w:r>
      <w:bookmarkEnd w:id="2"/>
    </w:p>
    <w:p w14:paraId="0A50E8BA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5CFCDDE4" w14:textId="33389DE3" w:rsidR="003C4D12" w:rsidRPr="00C7165E" w:rsidRDefault="00C7165E" w:rsidP="003C4D12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Poda</w:t>
      </w:r>
      <w:r w:rsidR="009C012A">
        <w:rPr>
          <w:rFonts w:eastAsia="Calibri"/>
          <w:szCs w:val="24"/>
        </w:rPr>
        <w:t>tke</w:t>
      </w:r>
      <w:r w:rsidRPr="00C7165E">
        <w:rPr>
          <w:rFonts w:eastAsia="Calibri"/>
          <w:szCs w:val="24"/>
        </w:rPr>
        <w:t xml:space="preserve"> </w:t>
      </w:r>
      <w:r w:rsidR="009A31B6">
        <w:rPr>
          <w:rFonts w:eastAsia="Calibri"/>
          <w:szCs w:val="24"/>
        </w:rPr>
        <w:t xml:space="preserve">za izradu </w:t>
      </w:r>
      <w:r w:rsidRPr="00C7165E">
        <w:rPr>
          <w:rFonts w:eastAsia="Calibri"/>
          <w:szCs w:val="24"/>
        </w:rPr>
        <w:t xml:space="preserve">Izvješća </w:t>
      </w:r>
      <w:r w:rsidR="009C012A">
        <w:rPr>
          <w:rFonts w:eastAsia="Calibri"/>
          <w:szCs w:val="24"/>
        </w:rPr>
        <w:t xml:space="preserve">Ministarstvu </w:t>
      </w:r>
      <w:r w:rsidRPr="00C7165E">
        <w:rPr>
          <w:rFonts w:eastAsia="Calibri"/>
          <w:szCs w:val="24"/>
        </w:rPr>
        <w:t xml:space="preserve">dostavljaju korisnici koncesija za osnivanje slobodnih zona </w:t>
      </w:r>
      <w:r w:rsidR="003C4D12">
        <w:rPr>
          <w:rFonts w:eastAsia="Calibri"/>
          <w:szCs w:val="24"/>
        </w:rPr>
        <w:t xml:space="preserve">na kopnenom području </w:t>
      </w:r>
      <w:r w:rsidR="00350D64">
        <w:rPr>
          <w:rFonts w:eastAsia="Calibri"/>
          <w:szCs w:val="24"/>
        </w:rPr>
        <w:t>te</w:t>
      </w:r>
      <w:r w:rsidRPr="00C7165E">
        <w:rPr>
          <w:rFonts w:eastAsia="Calibri"/>
          <w:szCs w:val="24"/>
        </w:rPr>
        <w:t xml:space="preserve"> nositelji suglasnosti za osnivanje slobodnih zona</w:t>
      </w:r>
      <w:r w:rsidR="003C4D12">
        <w:rPr>
          <w:rFonts w:eastAsia="Calibri"/>
          <w:szCs w:val="24"/>
        </w:rPr>
        <w:t xml:space="preserve"> na lučkom području.</w:t>
      </w:r>
      <w:r w:rsidR="002C1F63">
        <w:rPr>
          <w:rFonts w:eastAsia="Calibri"/>
          <w:szCs w:val="24"/>
        </w:rPr>
        <w:t xml:space="preserve"> </w:t>
      </w:r>
      <w:r w:rsidR="003C4D12">
        <w:rPr>
          <w:rFonts w:eastAsia="Calibri"/>
          <w:szCs w:val="24"/>
        </w:rPr>
        <w:t>Status „korisnik koncesije za osnivanje slobodne zone“ odnosno „nositelj suglasnosti za osnivanje slobodne zone“ stječe se temeljem odluka Vlade Republike Hrvatske</w:t>
      </w:r>
      <w:r w:rsidR="00826A97">
        <w:rPr>
          <w:rFonts w:eastAsia="Calibri"/>
          <w:szCs w:val="24"/>
        </w:rPr>
        <w:t>. U ovome Izvješću izraz</w:t>
      </w:r>
      <w:r w:rsidR="003C4D12">
        <w:rPr>
          <w:rFonts w:eastAsia="Calibri"/>
          <w:szCs w:val="24"/>
        </w:rPr>
        <w:t xml:space="preserve"> </w:t>
      </w:r>
      <w:r w:rsidR="00430EBA" w:rsidRPr="00C7165E">
        <w:rPr>
          <w:rFonts w:eastAsia="Calibri"/>
          <w:szCs w:val="24"/>
        </w:rPr>
        <w:t>„korisnici koncesija“ koristi se</w:t>
      </w:r>
      <w:r w:rsidR="00430EBA">
        <w:rPr>
          <w:rFonts w:eastAsia="Calibri"/>
          <w:szCs w:val="24"/>
        </w:rPr>
        <w:t xml:space="preserve"> </w:t>
      </w:r>
      <w:r w:rsidR="003C4D12" w:rsidRPr="00C7165E">
        <w:rPr>
          <w:rFonts w:eastAsia="Calibri"/>
          <w:szCs w:val="24"/>
        </w:rPr>
        <w:t>za obje navedene kategorije.</w:t>
      </w:r>
    </w:p>
    <w:p w14:paraId="6BD9681D" w14:textId="77777777" w:rsidR="003C4D12" w:rsidRDefault="003C4D12" w:rsidP="00C7165E">
      <w:pPr>
        <w:jc w:val="both"/>
        <w:rPr>
          <w:rFonts w:eastAsia="Calibri"/>
          <w:szCs w:val="24"/>
        </w:rPr>
      </w:pPr>
    </w:p>
    <w:p w14:paraId="0E7C1D25" w14:textId="2E6E94A2" w:rsidR="00430EBA" w:rsidRDefault="00430EBA" w:rsidP="00C7165E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S</w:t>
      </w:r>
      <w:r w:rsidR="009C012A" w:rsidRPr="00C7165E">
        <w:rPr>
          <w:rFonts w:eastAsia="Calibri"/>
          <w:szCs w:val="24"/>
        </w:rPr>
        <w:t>ukladno članku 25. Zakona</w:t>
      </w:r>
      <w:r>
        <w:rPr>
          <w:rFonts w:eastAsia="Calibri"/>
          <w:szCs w:val="24"/>
        </w:rPr>
        <w:t>, podat</w:t>
      </w:r>
      <w:r w:rsidR="00DE0704">
        <w:rPr>
          <w:rFonts w:eastAsia="Calibri"/>
          <w:szCs w:val="24"/>
        </w:rPr>
        <w:t>ke</w:t>
      </w:r>
      <w:r>
        <w:rPr>
          <w:rFonts w:eastAsia="Calibri"/>
          <w:szCs w:val="24"/>
        </w:rPr>
        <w:t xml:space="preserve"> o poslovanju slobodnih zona u prethodnoj godini </w:t>
      </w:r>
      <w:r w:rsidR="00DE0704">
        <w:rPr>
          <w:rFonts w:eastAsia="Calibri"/>
          <w:szCs w:val="24"/>
        </w:rPr>
        <w:t xml:space="preserve">korisnici koncesija </w:t>
      </w:r>
      <w:r w:rsidR="0016363A">
        <w:rPr>
          <w:rFonts w:eastAsia="Calibri"/>
          <w:szCs w:val="24"/>
        </w:rPr>
        <w:t xml:space="preserve">obvezni su </w:t>
      </w:r>
      <w:r>
        <w:rPr>
          <w:rFonts w:eastAsia="Calibri"/>
          <w:szCs w:val="24"/>
        </w:rPr>
        <w:t>dostav</w:t>
      </w:r>
      <w:r w:rsidR="0016363A">
        <w:rPr>
          <w:rFonts w:eastAsia="Calibri"/>
          <w:szCs w:val="24"/>
        </w:rPr>
        <w:t>iti</w:t>
      </w:r>
      <w:r>
        <w:rPr>
          <w:rFonts w:eastAsia="Calibri"/>
          <w:szCs w:val="24"/>
        </w:rPr>
        <w:t xml:space="preserve"> Ministarstvu u svibnju tekuće godine. </w:t>
      </w:r>
    </w:p>
    <w:p w14:paraId="7D6C5247" w14:textId="77871433" w:rsidR="00A43BFB" w:rsidRDefault="00430EBA" w:rsidP="00C7165E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Z</w:t>
      </w:r>
      <w:r w:rsidR="00C7165E" w:rsidRPr="00C7165E">
        <w:rPr>
          <w:rFonts w:eastAsia="Calibri"/>
          <w:szCs w:val="24"/>
        </w:rPr>
        <w:t>a izradu ovoga Izvješća</w:t>
      </w:r>
      <w:r w:rsidR="009A31B6">
        <w:rPr>
          <w:rFonts w:eastAsia="Calibri"/>
          <w:szCs w:val="24"/>
        </w:rPr>
        <w:t xml:space="preserve">, kao i </w:t>
      </w:r>
      <w:r w:rsidR="0016363A">
        <w:rPr>
          <w:rFonts w:eastAsia="Calibri"/>
          <w:szCs w:val="24"/>
        </w:rPr>
        <w:t xml:space="preserve">prethodne godine </w:t>
      </w:r>
      <w:r w:rsidR="009A31B6">
        <w:rPr>
          <w:rFonts w:eastAsia="Calibri"/>
          <w:szCs w:val="24"/>
        </w:rPr>
        <w:t xml:space="preserve">za izradu </w:t>
      </w:r>
      <w:r w:rsidR="00826A97">
        <w:rPr>
          <w:rFonts w:eastAsia="Calibri"/>
          <w:szCs w:val="24"/>
        </w:rPr>
        <w:t>i</w:t>
      </w:r>
      <w:r w:rsidR="00DE0704">
        <w:rPr>
          <w:rFonts w:eastAsia="Calibri"/>
          <w:szCs w:val="24"/>
        </w:rPr>
        <w:t xml:space="preserve">zvješća </w:t>
      </w:r>
      <w:r w:rsidR="009C012A">
        <w:rPr>
          <w:rFonts w:eastAsia="Calibri"/>
          <w:szCs w:val="24"/>
        </w:rPr>
        <w:t>koje se odnosilo na poslovanje slobodnih zona u 2019. godini</w:t>
      </w:r>
      <w:r w:rsidR="009A31B6">
        <w:rPr>
          <w:rFonts w:eastAsia="Calibri"/>
          <w:szCs w:val="24"/>
        </w:rPr>
        <w:t>,</w:t>
      </w:r>
      <w:r w:rsidR="00C7165E" w:rsidRPr="00C7165E">
        <w:rPr>
          <w:rFonts w:eastAsia="Calibri"/>
          <w:szCs w:val="24"/>
        </w:rPr>
        <w:t xml:space="preserve"> korisnici koncesija iz</w:t>
      </w:r>
      <w:r w:rsidR="00DE0704">
        <w:rPr>
          <w:rFonts w:eastAsia="Calibri"/>
          <w:szCs w:val="24"/>
        </w:rPr>
        <w:t xml:space="preserve">nimno </w:t>
      </w:r>
      <w:r w:rsidR="00C7165E" w:rsidRPr="00C7165E">
        <w:rPr>
          <w:rFonts w:eastAsia="Calibri"/>
          <w:szCs w:val="24"/>
        </w:rPr>
        <w:t>su mogli dostaviti</w:t>
      </w:r>
      <w:r>
        <w:rPr>
          <w:rFonts w:eastAsia="Calibri"/>
          <w:szCs w:val="24"/>
        </w:rPr>
        <w:t xml:space="preserve"> Ministarstvu</w:t>
      </w:r>
      <w:r w:rsidR="00C7165E" w:rsidRPr="00C7165E">
        <w:rPr>
          <w:rFonts w:eastAsia="Calibri"/>
          <w:szCs w:val="24"/>
        </w:rPr>
        <w:t xml:space="preserve"> podatke </w:t>
      </w:r>
      <w:r w:rsidR="008E0A7E">
        <w:rPr>
          <w:rFonts w:eastAsia="Calibri"/>
          <w:szCs w:val="24"/>
        </w:rPr>
        <w:t xml:space="preserve">i </w:t>
      </w:r>
      <w:r w:rsidR="009444C0">
        <w:rPr>
          <w:rFonts w:eastAsia="Calibri"/>
          <w:szCs w:val="24"/>
        </w:rPr>
        <w:t xml:space="preserve">nakon </w:t>
      </w:r>
      <w:r w:rsidR="00DE0704">
        <w:rPr>
          <w:rFonts w:eastAsia="Calibri"/>
          <w:szCs w:val="24"/>
        </w:rPr>
        <w:t>svibnj</w:t>
      </w:r>
      <w:r w:rsidR="00432701">
        <w:rPr>
          <w:rFonts w:eastAsia="Calibri"/>
          <w:szCs w:val="24"/>
        </w:rPr>
        <w:t>a</w:t>
      </w:r>
      <w:r w:rsidR="00DE0704">
        <w:rPr>
          <w:rFonts w:eastAsia="Calibri"/>
          <w:szCs w:val="24"/>
        </w:rPr>
        <w:t xml:space="preserve"> tekuće godine</w:t>
      </w:r>
      <w:r w:rsidR="009C012A">
        <w:rPr>
          <w:rFonts w:eastAsia="Calibri"/>
          <w:szCs w:val="24"/>
        </w:rPr>
        <w:t>,</w:t>
      </w:r>
      <w:r w:rsidR="009444C0">
        <w:rPr>
          <w:rFonts w:eastAsia="Calibri"/>
          <w:szCs w:val="24"/>
        </w:rPr>
        <w:t xml:space="preserve"> budući </w:t>
      </w:r>
      <w:r w:rsidR="00826A97">
        <w:rPr>
          <w:rFonts w:eastAsia="Calibri"/>
          <w:szCs w:val="24"/>
        </w:rPr>
        <w:t xml:space="preserve">da </w:t>
      </w:r>
      <w:r w:rsidR="00A43BFB">
        <w:rPr>
          <w:rFonts w:eastAsia="Calibri"/>
          <w:szCs w:val="24"/>
        </w:rPr>
        <w:t xml:space="preserve">se ti podaci temelje na godišnjim financijskim izvješćima za koje je rok za podnošenje za statističke potrebe produžen od 31. ožujka do 30. lipnja </w:t>
      </w:r>
      <w:r>
        <w:rPr>
          <w:rFonts w:eastAsia="Calibri"/>
          <w:szCs w:val="24"/>
        </w:rPr>
        <w:t xml:space="preserve">zbog pandemije </w:t>
      </w:r>
      <w:r w:rsidR="00826A97">
        <w:rPr>
          <w:rFonts w:eastAsia="Calibri"/>
          <w:szCs w:val="24"/>
        </w:rPr>
        <w:t xml:space="preserve">bolesti </w:t>
      </w:r>
      <w:r>
        <w:rPr>
          <w:rFonts w:eastAsia="Calibri"/>
          <w:szCs w:val="24"/>
        </w:rPr>
        <w:t xml:space="preserve">COVID </w:t>
      </w:r>
      <w:r w:rsidR="002E45D5">
        <w:rPr>
          <w:rFonts w:eastAsia="Calibri"/>
          <w:szCs w:val="24"/>
        </w:rPr>
        <w:t>-</w:t>
      </w:r>
      <w:r>
        <w:rPr>
          <w:rFonts w:eastAsia="Calibri"/>
          <w:szCs w:val="24"/>
        </w:rPr>
        <w:t xml:space="preserve"> 19</w:t>
      </w:r>
      <w:r w:rsidR="00A43BFB">
        <w:rPr>
          <w:rFonts w:eastAsia="Calibri"/>
          <w:szCs w:val="24"/>
        </w:rPr>
        <w:t>. Korisnici koncesija podatke koje dostavljaju Ministarstvu prikupljaju od k</w:t>
      </w:r>
      <w:r w:rsidR="00A43BFB" w:rsidRPr="00C7165E">
        <w:rPr>
          <w:rFonts w:eastAsia="Calibri"/>
          <w:szCs w:val="24"/>
        </w:rPr>
        <w:t>orisni</w:t>
      </w:r>
      <w:r w:rsidR="00A43BFB">
        <w:rPr>
          <w:rFonts w:eastAsia="Calibri"/>
          <w:szCs w:val="24"/>
        </w:rPr>
        <w:t>ka</w:t>
      </w:r>
      <w:r w:rsidR="00A43BFB" w:rsidRPr="00C7165E">
        <w:rPr>
          <w:rFonts w:eastAsia="Calibri"/>
          <w:szCs w:val="24"/>
        </w:rPr>
        <w:t xml:space="preserve"> slobodnih zona </w:t>
      </w:r>
      <w:r w:rsidR="00A43BFB">
        <w:rPr>
          <w:rFonts w:eastAsia="Calibri"/>
          <w:szCs w:val="24"/>
        </w:rPr>
        <w:t>koji su, s</w:t>
      </w:r>
      <w:r w:rsidR="00A43BFB" w:rsidRPr="00DE0704">
        <w:rPr>
          <w:rFonts w:eastAsia="Calibri"/>
          <w:szCs w:val="24"/>
        </w:rPr>
        <w:t>ukladno članku 2</w:t>
      </w:r>
      <w:r w:rsidR="00A43BFB">
        <w:rPr>
          <w:rFonts w:eastAsia="Calibri"/>
          <w:szCs w:val="24"/>
        </w:rPr>
        <w:t>6</w:t>
      </w:r>
      <w:r w:rsidR="00A43BFB" w:rsidRPr="00DE0704">
        <w:rPr>
          <w:rFonts w:eastAsia="Calibri"/>
          <w:szCs w:val="24"/>
        </w:rPr>
        <w:t>. Zakona,</w:t>
      </w:r>
      <w:r w:rsidR="00A43BFB">
        <w:rPr>
          <w:rFonts w:eastAsia="Calibri"/>
          <w:szCs w:val="24"/>
        </w:rPr>
        <w:t xml:space="preserve"> obvezni na zahtjev osnivača slobodne zone </w:t>
      </w:r>
      <w:r w:rsidR="00A43BFB" w:rsidRPr="00C7165E">
        <w:rPr>
          <w:rFonts w:eastAsia="Calibri"/>
          <w:szCs w:val="24"/>
        </w:rPr>
        <w:t>dostavlja</w:t>
      </w:r>
      <w:r w:rsidR="00A43BFB">
        <w:rPr>
          <w:rFonts w:eastAsia="Calibri"/>
          <w:szCs w:val="24"/>
        </w:rPr>
        <w:t>ti</w:t>
      </w:r>
      <w:r w:rsidR="00A43BFB" w:rsidRPr="00C7165E">
        <w:rPr>
          <w:rFonts w:eastAsia="Calibri"/>
          <w:szCs w:val="24"/>
        </w:rPr>
        <w:t xml:space="preserve"> </w:t>
      </w:r>
      <w:r w:rsidR="00432701">
        <w:rPr>
          <w:rFonts w:eastAsia="Calibri"/>
          <w:szCs w:val="24"/>
        </w:rPr>
        <w:t xml:space="preserve">im </w:t>
      </w:r>
      <w:r w:rsidR="00A43BFB" w:rsidRPr="00C7165E">
        <w:rPr>
          <w:rFonts w:eastAsia="Calibri"/>
          <w:szCs w:val="24"/>
        </w:rPr>
        <w:t xml:space="preserve">podatke o svom poslovanju </w:t>
      </w:r>
      <w:r w:rsidR="00A43BFB">
        <w:rPr>
          <w:rFonts w:eastAsia="Calibri"/>
          <w:szCs w:val="24"/>
        </w:rPr>
        <w:t>u</w:t>
      </w:r>
      <w:r w:rsidR="00A43BFB" w:rsidRPr="00C7165E">
        <w:rPr>
          <w:rFonts w:eastAsia="Calibri"/>
          <w:szCs w:val="24"/>
        </w:rPr>
        <w:t xml:space="preserve"> slobodn</w:t>
      </w:r>
      <w:r w:rsidR="00A43BFB">
        <w:rPr>
          <w:rFonts w:eastAsia="Calibri"/>
          <w:szCs w:val="24"/>
        </w:rPr>
        <w:t>oj</w:t>
      </w:r>
      <w:r w:rsidR="00A43BFB" w:rsidRPr="00C7165E">
        <w:rPr>
          <w:rFonts w:eastAsia="Calibri"/>
          <w:szCs w:val="24"/>
        </w:rPr>
        <w:t xml:space="preserve"> zon</w:t>
      </w:r>
      <w:r w:rsidR="00A43BFB">
        <w:rPr>
          <w:rFonts w:eastAsia="Calibri"/>
          <w:szCs w:val="24"/>
        </w:rPr>
        <w:t>i.</w:t>
      </w:r>
    </w:p>
    <w:p w14:paraId="4A47CF63" w14:textId="6DF2F07D" w:rsidR="004949E2" w:rsidRDefault="004949E2" w:rsidP="00C7165E">
      <w:pPr>
        <w:jc w:val="both"/>
        <w:rPr>
          <w:rFonts w:eastAsia="Calibri"/>
          <w:szCs w:val="24"/>
        </w:rPr>
      </w:pPr>
    </w:p>
    <w:p w14:paraId="3FEBE773" w14:textId="06EA2B1A" w:rsidR="00C7165E" w:rsidRPr="00C7165E" w:rsidRDefault="002C1F63" w:rsidP="00C7165E">
      <w:pPr>
        <w:jc w:val="both"/>
        <w:rPr>
          <w:rFonts w:eastAsia="Calibri"/>
          <w:szCs w:val="24"/>
        </w:rPr>
      </w:pPr>
      <w:r>
        <w:rPr>
          <w:rFonts w:eastAsia="Calibri"/>
          <w:szCs w:val="24"/>
        </w:rPr>
        <w:t>Novčana k</w:t>
      </w:r>
      <w:r w:rsidR="00C7165E" w:rsidRPr="00C7165E">
        <w:rPr>
          <w:rFonts w:eastAsia="Calibri"/>
          <w:szCs w:val="24"/>
        </w:rPr>
        <w:t xml:space="preserve">azna za </w:t>
      </w:r>
      <w:r w:rsidR="008F6F60">
        <w:rPr>
          <w:rFonts w:eastAsia="Calibri"/>
          <w:szCs w:val="24"/>
        </w:rPr>
        <w:t xml:space="preserve">osnivača / </w:t>
      </w:r>
      <w:r w:rsidR="00C7165E" w:rsidRPr="00C7165E">
        <w:rPr>
          <w:rFonts w:eastAsia="Calibri"/>
          <w:szCs w:val="24"/>
        </w:rPr>
        <w:t xml:space="preserve">korisnika koncesije koji ne dostavi izvješće o poslovanju u slobodnoj zoni u propisanom roku nadležnom Ministarstvu, a prema članku 40. Zakona, iznosi od </w:t>
      </w:r>
      <w:r w:rsidRPr="00C7165E">
        <w:rPr>
          <w:rFonts w:eastAsia="Calibri"/>
          <w:szCs w:val="24"/>
        </w:rPr>
        <w:t>1</w:t>
      </w:r>
      <w:r>
        <w:rPr>
          <w:rFonts w:eastAsia="Calibri"/>
          <w:szCs w:val="24"/>
        </w:rPr>
        <w:t>5</w:t>
      </w:r>
      <w:r w:rsidR="00C7165E" w:rsidRPr="00C7165E">
        <w:rPr>
          <w:rFonts w:eastAsia="Calibri"/>
          <w:szCs w:val="24"/>
        </w:rPr>
        <w:t xml:space="preserve">.000,00 do 75.000,00 kuna, dok kazna za odgovornu osobu </w:t>
      </w:r>
      <w:r w:rsidR="008F6F60">
        <w:rPr>
          <w:rFonts w:eastAsia="Calibri"/>
          <w:szCs w:val="24"/>
        </w:rPr>
        <w:t xml:space="preserve">osnivača / </w:t>
      </w:r>
      <w:r w:rsidR="00C7165E" w:rsidRPr="00C7165E">
        <w:rPr>
          <w:rFonts w:eastAsia="Calibri"/>
          <w:szCs w:val="24"/>
        </w:rPr>
        <w:t>korisnika koncesije iznosi od 5.000,00 do 15.000,00 kuna.</w:t>
      </w:r>
      <w:r w:rsidR="008E66ED">
        <w:rPr>
          <w:rFonts w:eastAsia="Calibri"/>
          <w:szCs w:val="24"/>
        </w:rPr>
        <w:t xml:space="preserve"> </w:t>
      </w:r>
      <w:r>
        <w:rPr>
          <w:rFonts w:eastAsia="Calibri"/>
          <w:szCs w:val="24"/>
        </w:rPr>
        <w:t xml:space="preserve">Novčana kazna za </w:t>
      </w:r>
      <w:r w:rsidR="00C7165E" w:rsidRPr="00C7165E">
        <w:rPr>
          <w:rFonts w:eastAsia="Calibri"/>
          <w:szCs w:val="24"/>
        </w:rPr>
        <w:t>korisnik</w:t>
      </w:r>
      <w:r>
        <w:rPr>
          <w:rFonts w:eastAsia="Calibri"/>
          <w:szCs w:val="24"/>
        </w:rPr>
        <w:t>a</w:t>
      </w:r>
      <w:r w:rsidR="00C7165E" w:rsidRPr="00C7165E">
        <w:rPr>
          <w:rFonts w:eastAsia="Calibri"/>
          <w:szCs w:val="24"/>
        </w:rPr>
        <w:t xml:space="preserve"> slobodne zone, </w:t>
      </w:r>
      <w:r>
        <w:rPr>
          <w:rFonts w:eastAsia="Calibri"/>
          <w:szCs w:val="24"/>
        </w:rPr>
        <w:t xml:space="preserve">ukoliko </w:t>
      </w:r>
      <w:r w:rsidR="00C7165E" w:rsidRPr="00C7165E">
        <w:rPr>
          <w:rFonts w:eastAsia="Calibri"/>
          <w:szCs w:val="24"/>
        </w:rPr>
        <w:t xml:space="preserve">na zahtjev osnivača slobodne zone ne dostavi podatke o poslovanju u slobodnoj zoni, prema članku 41. Zakona </w:t>
      </w:r>
      <w:r>
        <w:rPr>
          <w:rFonts w:eastAsia="Calibri"/>
          <w:szCs w:val="24"/>
        </w:rPr>
        <w:t>iznosi</w:t>
      </w:r>
      <w:r w:rsidR="00C7165E" w:rsidRPr="00C7165E">
        <w:rPr>
          <w:rFonts w:eastAsia="Calibri"/>
          <w:szCs w:val="24"/>
        </w:rPr>
        <w:t xml:space="preserve"> od 10.000,00 do 45.000,00 kuna, dok odgovorna osoba korisnika slobodne zone može biti kažnjena novčanom kaznom od 5.000,00 do 15.000,00 kuna.</w:t>
      </w:r>
    </w:p>
    <w:p w14:paraId="581B027D" w14:textId="77777777" w:rsidR="00C7165E" w:rsidRPr="00C7165E" w:rsidRDefault="00C7165E" w:rsidP="00C7165E">
      <w:pPr>
        <w:spacing w:before="60" w:after="60"/>
        <w:rPr>
          <w:rFonts w:eastAsia="Calibri"/>
          <w:b/>
          <w:bCs/>
          <w:szCs w:val="24"/>
        </w:rPr>
      </w:pPr>
    </w:p>
    <w:p w14:paraId="1F3B5BD7" w14:textId="77777777" w:rsidR="00C7165E" w:rsidRPr="00C7165E" w:rsidRDefault="00C7165E" w:rsidP="00C7165E">
      <w:pPr>
        <w:keepNext/>
        <w:keepLines/>
        <w:outlineLvl w:val="0"/>
        <w:rPr>
          <w:rFonts w:eastAsia="Times New Roman"/>
          <w:bCs/>
          <w:szCs w:val="24"/>
        </w:rPr>
      </w:pPr>
      <w:bookmarkStart w:id="3" w:name="_Toc84845600"/>
      <w:r w:rsidRPr="00C7165E">
        <w:rPr>
          <w:rFonts w:eastAsia="Times New Roman"/>
          <w:bCs/>
          <w:szCs w:val="24"/>
        </w:rPr>
        <w:t>ZAKONODAVNI OKVIR SLOBODNIH ZONA</w:t>
      </w:r>
      <w:r w:rsidR="008D3B24">
        <w:rPr>
          <w:rFonts w:eastAsia="Times New Roman"/>
          <w:bCs/>
          <w:szCs w:val="24"/>
        </w:rPr>
        <w:t xml:space="preserve"> U 2020.</w:t>
      </w:r>
      <w:bookmarkEnd w:id="3"/>
      <w:r w:rsidR="008D3B24">
        <w:rPr>
          <w:rFonts w:eastAsia="Times New Roman"/>
          <w:bCs/>
          <w:szCs w:val="24"/>
        </w:rPr>
        <w:t xml:space="preserve"> </w:t>
      </w:r>
    </w:p>
    <w:p w14:paraId="433F0632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7C728B2E" w14:textId="29B2E0D3" w:rsidR="00563F02" w:rsidRPr="003500E1" w:rsidRDefault="008E66ED" w:rsidP="00563F02">
      <w:pPr>
        <w:jc w:val="both"/>
        <w:rPr>
          <w:rFonts w:eastAsia="Calibri"/>
          <w:szCs w:val="24"/>
        </w:rPr>
      </w:pPr>
      <w:r w:rsidRPr="003500E1">
        <w:rPr>
          <w:rFonts w:eastAsia="Calibri"/>
          <w:szCs w:val="24"/>
        </w:rPr>
        <w:t xml:space="preserve">Za razliku od prethodnih izvještajnih razdoblja u kojima nije bilo izmjene zakonodavnog okvira, </w:t>
      </w:r>
      <w:r w:rsidR="00432701" w:rsidRPr="003500E1">
        <w:rPr>
          <w:rFonts w:eastAsia="Calibri"/>
          <w:szCs w:val="24"/>
        </w:rPr>
        <w:t>20. svibnja 2020. stupio</w:t>
      </w:r>
      <w:r w:rsidRPr="003500E1">
        <w:rPr>
          <w:rFonts w:eastAsia="Calibri"/>
          <w:szCs w:val="24"/>
        </w:rPr>
        <w:t xml:space="preserve"> je </w:t>
      </w:r>
      <w:r w:rsidR="00432701" w:rsidRPr="003500E1">
        <w:rPr>
          <w:rFonts w:eastAsia="Calibri"/>
          <w:szCs w:val="24"/>
        </w:rPr>
        <w:t xml:space="preserve">na snagu </w:t>
      </w:r>
      <w:r w:rsidRPr="003500E1">
        <w:rPr>
          <w:rFonts w:eastAsia="Calibri"/>
          <w:szCs w:val="24"/>
        </w:rPr>
        <w:t>Zakon o izmjenama Zakona o slobodnim zonama (</w:t>
      </w:r>
      <w:r w:rsidR="00BE079B">
        <w:rPr>
          <w:rFonts w:eastAsia="Calibri"/>
          <w:szCs w:val="24"/>
        </w:rPr>
        <w:t>„</w:t>
      </w:r>
      <w:r w:rsidRPr="003500E1">
        <w:rPr>
          <w:rFonts w:eastAsia="Calibri"/>
          <w:szCs w:val="24"/>
        </w:rPr>
        <w:t>Narodne novine</w:t>
      </w:r>
      <w:r w:rsidR="00BE079B">
        <w:rPr>
          <w:rFonts w:eastAsia="Calibri"/>
          <w:szCs w:val="24"/>
        </w:rPr>
        <w:t>“</w:t>
      </w:r>
      <w:r w:rsidRPr="003500E1">
        <w:rPr>
          <w:rFonts w:eastAsia="Calibri"/>
          <w:szCs w:val="24"/>
        </w:rPr>
        <w:t>, broj 58/20</w:t>
      </w:r>
      <w:r w:rsidR="00BE079B">
        <w:rPr>
          <w:rFonts w:eastAsia="Calibri"/>
          <w:szCs w:val="24"/>
        </w:rPr>
        <w:t>.</w:t>
      </w:r>
      <w:r w:rsidRPr="003500E1">
        <w:rPr>
          <w:rFonts w:eastAsia="Calibri"/>
          <w:szCs w:val="24"/>
        </w:rPr>
        <w:t>)</w:t>
      </w:r>
      <w:r w:rsidR="006E1D81">
        <w:rPr>
          <w:rFonts w:eastAsia="Calibri"/>
          <w:szCs w:val="24"/>
        </w:rPr>
        <w:t xml:space="preserve"> kojim je</w:t>
      </w:r>
      <w:r w:rsidRPr="003500E1">
        <w:rPr>
          <w:rFonts w:eastAsia="Calibri"/>
          <w:szCs w:val="24"/>
        </w:rPr>
        <w:t xml:space="preserve"> </w:t>
      </w:r>
      <w:r w:rsidR="008D3B24" w:rsidRPr="003500E1">
        <w:rPr>
          <w:rFonts w:eastAsia="Calibri"/>
          <w:szCs w:val="24"/>
        </w:rPr>
        <w:t xml:space="preserve">ukinuta obveza plaćanja naknade za koncesiju za </w:t>
      </w:r>
      <w:r w:rsidR="00563F02" w:rsidRPr="003500E1">
        <w:rPr>
          <w:rFonts w:eastAsia="Calibri"/>
          <w:szCs w:val="24"/>
        </w:rPr>
        <w:t xml:space="preserve">osnivanje slobodnih zona, a obveznici ove naknade bili su </w:t>
      </w:r>
      <w:r w:rsidR="008D3B24" w:rsidRPr="003500E1">
        <w:rPr>
          <w:rFonts w:eastAsia="Calibri"/>
          <w:szCs w:val="24"/>
        </w:rPr>
        <w:t>korisni</w:t>
      </w:r>
      <w:r w:rsidR="00563F02" w:rsidRPr="003500E1">
        <w:rPr>
          <w:rFonts w:eastAsia="Calibri"/>
          <w:szCs w:val="24"/>
        </w:rPr>
        <w:t>ci</w:t>
      </w:r>
      <w:r w:rsidR="008D3B24" w:rsidRPr="003500E1">
        <w:rPr>
          <w:rFonts w:eastAsia="Calibri"/>
          <w:szCs w:val="24"/>
        </w:rPr>
        <w:t xml:space="preserve"> koncesija za osnivanje slobodnih zona</w:t>
      </w:r>
      <w:r w:rsidR="00432701" w:rsidRPr="003500E1">
        <w:rPr>
          <w:rFonts w:eastAsia="Calibri"/>
          <w:szCs w:val="24"/>
        </w:rPr>
        <w:t xml:space="preserve"> na kopnenom području</w:t>
      </w:r>
      <w:r w:rsidR="00563F02" w:rsidRPr="003500E1">
        <w:rPr>
          <w:rFonts w:eastAsia="Calibri"/>
          <w:szCs w:val="24"/>
        </w:rPr>
        <w:t>. Naknada je ukinuta</w:t>
      </w:r>
      <w:r w:rsidR="00563F02" w:rsidRPr="003500E1">
        <w:t xml:space="preserve"> </w:t>
      </w:r>
      <w:r w:rsidR="00563F02" w:rsidRPr="003500E1">
        <w:rPr>
          <w:rFonts w:eastAsia="Calibri"/>
          <w:szCs w:val="24"/>
        </w:rPr>
        <w:t>iz slijedećih razloga:</w:t>
      </w:r>
    </w:p>
    <w:p w14:paraId="51524D5C" w14:textId="11047A27" w:rsidR="00563F02" w:rsidRPr="003500E1" w:rsidRDefault="00563F02" w:rsidP="00563F02">
      <w:pPr>
        <w:jc w:val="both"/>
        <w:rPr>
          <w:rFonts w:eastAsia="Calibri"/>
          <w:szCs w:val="24"/>
        </w:rPr>
      </w:pPr>
      <w:r w:rsidRPr="003500E1">
        <w:rPr>
          <w:rFonts w:eastAsia="Calibri"/>
          <w:szCs w:val="24"/>
        </w:rPr>
        <w:t>-</w:t>
      </w:r>
      <w:r w:rsidRPr="003500E1">
        <w:rPr>
          <w:rFonts w:eastAsia="Calibri"/>
          <w:szCs w:val="24"/>
        </w:rPr>
        <w:tab/>
        <w:t xml:space="preserve">ulaskom Republike Hrvatske u Europsku uniju trajno je umanjena atraktivnost instituta slobodnih zona u smislu izmjena uvjeta poslovanja za korisnike slobodnih zona </w:t>
      </w:r>
    </w:p>
    <w:p w14:paraId="51C28DFA" w14:textId="28FD406B" w:rsidR="00563F02" w:rsidRPr="003500E1" w:rsidRDefault="00563F02" w:rsidP="00563F02">
      <w:pPr>
        <w:jc w:val="both"/>
        <w:rPr>
          <w:rFonts w:eastAsia="Calibri"/>
          <w:szCs w:val="24"/>
        </w:rPr>
      </w:pPr>
      <w:r w:rsidRPr="003500E1">
        <w:rPr>
          <w:rFonts w:eastAsia="Calibri"/>
          <w:szCs w:val="24"/>
        </w:rPr>
        <w:t>-</w:t>
      </w:r>
      <w:r w:rsidRPr="003500E1">
        <w:rPr>
          <w:rFonts w:eastAsia="Calibri"/>
          <w:szCs w:val="24"/>
        </w:rPr>
        <w:tab/>
      </w:r>
      <w:r w:rsidR="008F6F60" w:rsidRPr="003500E1">
        <w:rPr>
          <w:rFonts w:eastAsia="Calibri"/>
          <w:szCs w:val="24"/>
        </w:rPr>
        <w:t xml:space="preserve">pandemija </w:t>
      </w:r>
      <w:r w:rsidR="00A065AC">
        <w:rPr>
          <w:rFonts w:eastAsia="Calibri"/>
          <w:szCs w:val="24"/>
        </w:rPr>
        <w:t xml:space="preserve">bolesti </w:t>
      </w:r>
      <w:r w:rsidR="006959EF">
        <w:rPr>
          <w:rFonts w:eastAsia="Calibri"/>
          <w:szCs w:val="24"/>
        </w:rPr>
        <w:t>COVID -</w:t>
      </w:r>
      <w:r w:rsidR="008F6F60" w:rsidRPr="003500E1">
        <w:rPr>
          <w:rFonts w:eastAsia="Calibri"/>
          <w:szCs w:val="24"/>
        </w:rPr>
        <w:t xml:space="preserve"> 19 uzrokovala je </w:t>
      </w:r>
      <w:r w:rsidRPr="003500E1">
        <w:rPr>
          <w:rFonts w:eastAsia="Calibri"/>
          <w:szCs w:val="24"/>
        </w:rPr>
        <w:t>nepovoljn</w:t>
      </w:r>
      <w:r w:rsidR="008F6F60" w:rsidRPr="003500E1">
        <w:rPr>
          <w:rFonts w:eastAsia="Calibri"/>
          <w:szCs w:val="24"/>
        </w:rPr>
        <w:t>e</w:t>
      </w:r>
      <w:r w:rsidRPr="003500E1">
        <w:rPr>
          <w:rFonts w:eastAsia="Calibri"/>
          <w:szCs w:val="24"/>
        </w:rPr>
        <w:t xml:space="preserve"> tržišn</w:t>
      </w:r>
      <w:r w:rsidR="008F6F60" w:rsidRPr="003500E1">
        <w:rPr>
          <w:rFonts w:eastAsia="Calibri"/>
          <w:szCs w:val="24"/>
        </w:rPr>
        <w:t>e</w:t>
      </w:r>
      <w:r w:rsidRPr="003500E1">
        <w:rPr>
          <w:rFonts w:eastAsia="Calibri"/>
          <w:szCs w:val="24"/>
        </w:rPr>
        <w:t xml:space="preserve"> uvjet</w:t>
      </w:r>
      <w:r w:rsidR="008F6F60" w:rsidRPr="003500E1">
        <w:rPr>
          <w:rFonts w:eastAsia="Calibri"/>
          <w:szCs w:val="24"/>
        </w:rPr>
        <w:t>e</w:t>
      </w:r>
      <w:r w:rsidRPr="003500E1">
        <w:rPr>
          <w:rFonts w:eastAsia="Calibri"/>
          <w:szCs w:val="24"/>
        </w:rPr>
        <w:t xml:space="preserve"> u Republici Hrvatskoj</w:t>
      </w:r>
      <w:r w:rsidR="00A065AC">
        <w:rPr>
          <w:rFonts w:eastAsia="Calibri"/>
          <w:szCs w:val="24"/>
        </w:rPr>
        <w:t>,</w:t>
      </w:r>
      <w:r w:rsidRPr="003500E1">
        <w:rPr>
          <w:rFonts w:eastAsia="Calibri"/>
          <w:szCs w:val="24"/>
        </w:rPr>
        <w:t xml:space="preserve"> odnosno pad potražnje roba i usluga te </w:t>
      </w:r>
      <w:r w:rsidR="008F6F60" w:rsidRPr="003500E1">
        <w:rPr>
          <w:rFonts w:eastAsia="Calibri"/>
          <w:szCs w:val="24"/>
        </w:rPr>
        <w:t xml:space="preserve">je </w:t>
      </w:r>
      <w:r w:rsidRPr="003500E1">
        <w:rPr>
          <w:rFonts w:eastAsia="Calibri"/>
          <w:szCs w:val="24"/>
        </w:rPr>
        <w:t>naruš</w:t>
      </w:r>
      <w:r w:rsidR="008F6F60" w:rsidRPr="003500E1">
        <w:rPr>
          <w:rFonts w:eastAsia="Calibri"/>
          <w:szCs w:val="24"/>
        </w:rPr>
        <w:t>ila</w:t>
      </w:r>
      <w:r w:rsidRPr="003500E1">
        <w:rPr>
          <w:rFonts w:eastAsia="Calibri"/>
          <w:szCs w:val="24"/>
        </w:rPr>
        <w:t xml:space="preserve"> redovn</w:t>
      </w:r>
      <w:r w:rsidR="008F6F60" w:rsidRPr="003500E1">
        <w:rPr>
          <w:rFonts w:eastAsia="Calibri"/>
          <w:szCs w:val="24"/>
        </w:rPr>
        <w:t>u</w:t>
      </w:r>
      <w:r w:rsidRPr="003500E1">
        <w:rPr>
          <w:rFonts w:eastAsia="Calibri"/>
          <w:szCs w:val="24"/>
        </w:rPr>
        <w:t xml:space="preserve"> gospodarsk</w:t>
      </w:r>
      <w:r w:rsidR="008F6F60" w:rsidRPr="003500E1">
        <w:rPr>
          <w:rFonts w:eastAsia="Calibri"/>
          <w:szCs w:val="24"/>
        </w:rPr>
        <w:t>u</w:t>
      </w:r>
      <w:r w:rsidRPr="003500E1">
        <w:rPr>
          <w:rFonts w:eastAsia="Calibri"/>
          <w:szCs w:val="24"/>
        </w:rPr>
        <w:t xml:space="preserve"> aktivnost.</w:t>
      </w:r>
    </w:p>
    <w:p w14:paraId="5ADFDF71" w14:textId="514DAC13" w:rsidR="008D3B24" w:rsidRPr="003500E1" w:rsidRDefault="008D3B24" w:rsidP="008D3B24">
      <w:pPr>
        <w:jc w:val="both"/>
        <w:rPr>
          <w:rFonts w:eastAsia="Calibri"/>
          <w:szCs w:val="24"/>
        </w:rPr>
      </w:pPr>
    </w:p>
    <w:p w14:paraId="598BE8D0" w14:textId="73F0C824" w:rsidR="00C7165E" w:rsidRPr="003500E1" w:rsidRDefault="00672A04" w:rsidP="00C7165E">
      <w:pPr>
        <w:jc w:val="both"/>
        <w:rPr>
          <w:rFonts w:eastAsia="Calibri"/>
          <w:szCs w:val="24"/>
        </w:rPr>
      </w:pPr>
      <w:r w:rsidRPr="003500E1">
        <w:rPr>
          <w:rFonts w:eastAsia="Calibri"/>
          <w:szCs w:val="24"/>
        </w:rPr>
        <w:t>Zaključno, s</w:t>
      </w:r>
      <w:r w:rsidR="00C7165E" w:rsidRPr="003500E1">
        <w:rPr>
          <w:rFonts w:eastAsia="Calibri"/>
          <w:szCs w:val="24"/>
        </w:rPr>
        <w:t>ustav slobodnih zona u Republici Hrvatskoj u 20</w:t>
      </w:r>
      <w:r w:rsidR="008E66ED" w:rsidRPr="003500E1">
        <w:rPr>
          <w:rFonts w:eastAsia="Calibri"/>
          <w:szCs w:val="24"/>
        </w:rPr>
        <w:t>20</w:t>
      </w:r>
      <w:r w:rsidR="00C7165E" w:rsidRPr="003500E1">
        <w:rPr>
          <w:rFonts w:eastAsia="Calibri"/>
          <w:szCs w:val="24"/>
        </w:rPr>
        <w:t>. bio je reguliran Zakonom te pripadajućim podzakonskim propisima:</w:t>
      </w:r>
    </w:p>
    <w:p w14:paraId="676F4994" w14:textId="0DD90DC8" w:rsidR="00C7165E" w:rsidRPr="003500E1" w:rsidRDefault="00C7165E" w:rsidP="00C7165E">
      <w:pPr>
        <w:numPr>
          <w:ilvl w:val="0"/>
          <w:numId w:val="6"/>
        </w:numPr>
        <w:spacing w:before="120" w:after="60"/>
        <w:ind w:left="714" w:hanging="357"/>
        <w:jc w:val="both"/>
        <w:rPr>
          <w:rFonts w:eastAsia="Times New Roman"/>
          <w:szCs w:val="24"/>
          <w:lang w:eastAsia="hr-HR"/>
        </w:rPr>
      </w:pPr>
      <w:r w:rsidRPr="003500E1">
        <w:rPr>
          <w:rFonts w:eastAsia="Times New Roman"/>
          <w:szCs w:val="24"/>
          <w:lang w:eastAsia="hr-HR"/>
        </w:rPr>
        <w:t>Zakon o slobodnim zonama (</w:t>
      </w:r>
      <w:r w:rsidR="00A065AC">
        <w:rPr>
          <w:rFonts w:eastAsia="Times New Roman"/>
          <w:szCs w:val="24"/>
          <w:lang w:eastAsia="hr-HR"/>
        </w:rPr>
        <w:t>„</w:t>
      </w:r>
      <w:r w:rsidRPr="003500E1">
        <w:rPr>
          <w:rFonts w:eastAsia="Times New Roman"/>
          <w:szCs w:val="24"/>
          <w:lang w:eastAsia="hr-HR"/>
        </w:rPr>
        <w:t>Narodne novine</w:t>
      </w:r>
      <w:r w:rsidR="00A065AC">
        <w:rPr>
          <w:rFonts w:eastAsia="Times New Roman"/>
          <w:szCs w:val="24"/>
          <w:lang w:eastAsia="hr-HR"/>
        </w:rPr>
        <w:t>“</w:t>
      </w:r>
      <w:r w:rsidRPr="003500E1">
        <w:rPr>
          <w:rFonts w:eastAsia="Times New Roman"/>
          <w:szCs w:val="24"/>
          <w:lang w:eastAsia="hr-HR"/>
        </w:rPr>
        <w:t>, br. 44/96</w:t>
      </w:r>
      <w:r w:rsidR="00A065AC">
        <w:rPr>
          <w:rFonts w:eastAsia="Times New Roman"/>
          <w:szCs w:val="24"/>
          <w:lang w:eastAsia="hr-HR"/>
        </w:rPr>
        <w:t>.</w:t>
      </w:r>
      <w:r w:rsidRPr="003500E1">
        <w:rPr>
          <w:rFonts w:eastAsia="Times New Roman"/>
          <w:szCs w:val="24"/>
          <w:lang w:eastAsia="hr-HR"/>
        </w:rPr>
        <w:t>, 78/99</w:t>
      </w:r>
      <w:r w:rsidR="00A065AC">
        <w:rPr>
          <w:rFonts w:eastAsia="Times New Roman"/>
          <w:szCs w:val="24"/>
          <w:lang w:eastAsia="hr-HR"/>
        </w:rPr>
        <w:t>.</w:t>
      </w:r>
      <w:r w:rsidRPr="003500E1">
        <w:rPr>
          <w:rFonts w:eastAsia="Times New Roman"/>
          <w:szCs w:val="24"/>
          <w:lang w:eastAsia="hr-HR"/>
        </w:rPr>
        <w:t>, 127/00</w:t>
      </w:r>
      <w:r w:rsidR="00A065AC">
        <w:rPr>
          <w:rFonts w:eastAsia="Times New Roman"/>
          <w:szCs w:val="24"/>
          <w:lang w:eastAsia="hr-HR"/>
        </w:rPr>
        <w:t>.</w:t>
      </w:r>
      <w:r w:rsidRPr="003500E1">
        <w:rPr>
          <w:rFonts w:eastAsia="Times New Roman"/>
          <w:szCs w:val="24"/>
          <w:lang w:eastAsia="hr-HR"/>
        </w:rPr>
        <w:t>, 92/05</w:t>
      </w:r>
      <w:r w:rsidR="00A065AC">
        <w:rPr>
          <w:rFonts w:eastAsia="Times New Roman"/>
          <w:szCs w:val="24"/>
          <w:lang w:eastAsia="hr-HR"/>
        </w:rPr>
        <w:t>.</w:t>
      </w:r>
      <w:r w:rsidRPr="003500E1">
        <w:rPr>
          <w:rFonts w:eastAsia="Times New Roman"/>
          <w:szCs w:val="24"/>
          <w:lang w:eastAsia="hr-HR"/>
        </w:rPr>
        <w:t>, 85/08</w:t>
      </w:r>
      <w:r w:rsidR="00A065AC">
        <w:rPr>
          <w:rFonts w:eastAsia="Times New Roman"/>
          <w:szCs w:val="24"/>
          <w:lang w:eastAsia="hr-HR"/>
        </w:rPr>
        <w:t>.</w:t>
      </w:r>
      <w:r w:rsidRPr="003500E1">
        <w:rPr>
          <w:rFonts w:eastAsia="Times New Roman"/>
          <w:szCs w:val="24"/>
          <w:lang w:eastAsia="hr-HR"/>
        </w:rPr>
        <w:t>, 148/13</w:t>
      </w:r>
      <w:r w:rsidR="00A065AC">
        <w:rPr>
          <w:rFonts w:eastAsia="Times New Roman"/>
          <w:szCs w:val="24"/>
          <w:lang w:eastAsia="hr-HR"/>
        </w:rPr>
        <w:t>.</w:t>
      </w:r>
      <w:r w:rsidRPr="003500E1">
        <w:rPr>
          <w:rFonts w:eastAsia="Times New Roman"/>
          <w:szCs w:val="24"/>
          <w:lang w:eastAsia="hr-HR"/>
        </w:rPr>
        <w:t xml:space="preserve"> i 58/20</w:t>
      </w:r>
      <w:r w:rsidR="00A065AC">
        <w:rPr>
          <w:rFonts w:eastAsia="Times New Roman"/>
          <w:szCs w:val="24"/>
          <w:lang w:eastAsia="hr-HR"/>
        </w:rPr>
        <w:t>.</w:t>
      </w:r>
      <w:r w:rsidRPr="003500E1">
        <w:rPr>
          <w:rFonts w:eastAsia="Times New Roman"/>
          <w:szCs w:val="24"/>
          <w:lang w:eastAsia="hr-HR"/>
        </w:rPr>
        <w:t>)</w:t>
      </w:r>
    </w:p>
    <w:p w14:paraId="3366A0B0" w14:textId="356B50D2" w:rsidR="00C7165E" w:rsidRPr="003500E1" w:rsidRDefault="00C7165E" w:rsidP="00C7165E">
      <w:pPr>
        <w:numPr>
          <w:ilvl w:val="0"/>
          <w:numId w:val="6"/>
        </w:numPr>
        <w:spacing w:before="120" w:after="60"/>
        <w:ind w:left="714" w:hanging="357"/>
        <w:jc w:val="both"/>
        <w:rPr>
          <w:rFonts w:eastAsia="Times New Roman"/>
          <w:szCs w:val="24"/>
          <w:lang w:eastAsia="hr-HR"/>
        </w:rPr>
      </w:pPr>
      <w:r w:rsidRPr="003500E1">
        <w:rPr>
          <w:rFonts w:eastAsia="Times New Roman"/>
          <w:szCs w:val="24"/>
          <w:lang w:eastAsia="hr-HR"/>
        </w:rPr>
        <w:t>Pravilnik o načinu izračuna izvršenih ulaganja i iskorištenih potpora za ulaganja i o načinu ostvarenja porezne povlastice za korisnike slobodnih zona (</w:t>
      </w:r>
      <w:r w:rsidR="00A065AC">
        <w:rPr>
          <w:rFonts w:eastAsia="Times New Roman"/>
          <w:szCs w:val="24"/>
          <w:lang w:eastAsia="hr-HR"/>
        </w:rPr>
        <w:t>„</w:t>
      </w:r>
      <w:r w:rsidRPr="003500E1">
        <w:rPr>
          <w:rFonts w:eastAsia="Times New Roman"/>
          <w:szCs w:val="24"/>
          <w:lang w:eastAsia="hr-HR"/>
        </w:rPr>
        <w:t>Narodne novine</w:t>
      </w:r>
      <w:r w:rsidR="00A065AC">
        <w:rPr>
          <w:rFonts w:eastAsia="Times New Roman"/>
          <w:szCs w:val="24"/>
          <w:lang w:eastAsia="hr-HR"/>
        </w:rPr>
        <w:t>“</w:t>
      </w:r>
      <w:r w:rsidRPr="003500E1">
        <w:rPr>
          <w:rFonts w:eastAsia="Times New Roman"/>
          <w:szCs w:val="24"/>
          <w:lang w:eastAsia="hr-HR"/>
        </w:rPr>
        <w:t>, br. 122/08</w:t>
      </w:r>
      <w:r w:rsidR="00A065AC">
        <w:rPr>
          <w:rFonts w:eastAsia="Times New Roman"/>
          <w:szCs w:val="24"/>
          <w:lang w:eastAsia="hr-HR"/>
        </w:rPr>
        <w:t>.</w:t>
      </w:r>
      <w:r w:rsidRPr="003500E1">
        <w:rPr>
          <w:rFonts w:eastAsia="Times New Roman"/>
          <w:szCs w:val="24"/>
          <w:lang w:eastAsia="hr-HR"/>
        </w:rPr>
        <w:t>, 33/10</w:t>
      </w:r>
      <w:r w:rsidR="00A065AC">
        <w:rPr>
          <w:rFonts w:eastAsia="Times New Roman"/>
          <w:szCs w:val="24"/>
          <w:lang w:eastAsia="hr-HR"/>
        </w:rPr>
        <w:t>.</w:t>
      </w:r>
      <w:r w:rsidRPr="003500E1">
        <w:rPr>
          <w:rFonts w:eastAsia="Times New Roman"/>
          <w:szCs w:val="24"/>
          <w:lang w:eastAsia="hr-HR"/>
        </w:rPr>
        <w:t xml:space="preserve"> i 52/10</w:t>
      </w:r>
      <w:r w:rsidR="00A065AC">
        <w:rPr>
          <w:rFonts w:eastAsia="Times New Roman"/>
          <w:szCs w:val="24"/>
          <w:lang w:eastAsia="hr-HR"/>
        </w:rPr>
        <w:t>. - ispravak</w:t>
      </w:r>
      <w:r w:rsidRPr="003500E1">
        <w:rPr>
          <w:rFonts w:eastAsia="Times New Roman"/>
          <w:szCs w:val="24"/>
          <w:lang w:eastAsia="hr-HR"/>
        </w:rPr>
        <w:t>)</w:t>
      </w:r>
    </w:p>
    <w:p w14:paraId="032F4553" w14:textId="36BD9D81" w:rsidR="00C7165E" w:rsidRPr="003500E1" w:rsidRDefault="00C7165E" w:rsidP="00C7165E">
      <w:pPr>
        <w:numPr>
          <w:ilvl w:val="0"/>
          <w:numId w:val="6"/>
        </w:numPr>
        <w:spacing w:before="120" w:after="60"/>
        <w:ind w:left="714" w:hanging="357"/>
        <w:jc w:val="both"/>
        <w:rPr>
          <w:rFonts w:eastAsia="Times New Roman"/>
          <w:szCs w:val="24"/>
          <w:lang w:eastAsia="hr-HR"/>
        </w:rPr>
      </w:pPr>
      <w:r w:rsidRPr="003500E1">
        <w:rPr>
          <w:rFonts w:eastAsia="Times New Roman"/>
          <w:szCs w:val="24"/>
          <w:lang w:eastAsia="hr-HR"/>
        </w:rPr>
        <w:t>Pravilnik o korištenju automata za prodaju toplih i hladnih napitaka, snekova, te jednostavnih jela u originalnom pakiranju za potrebe zaposlenika kod korisnika zone koji obavlja gospodarsku djelatnost u slobodnoj zoni (</w:t>
      </w:r>
      <w:r w:rsidR="00B959E9">
        <w:rPr>
          <w:rFonts w:eastAsia="Times New Roman"/>
          <w:szCs w:val="24"/>
          <w:lang w:eastAsia="hr-HR"/>
        </w:rPr>
        <w:t>„</w:t>
      </w:r>
      <w:r w:rsidRPr="003500E1">
        <w:rPr>
          <w:rFonts w:eastAsia="Times New Roman"/>
          <w:szCs w:val="24"/>
          <w:lang w:eastAsia="hr-HR"/>
        </w:rPr>
        <w:t>Narodne novine</w:t>
      </w:r>
      <w:r w:rsidR="00B959E9">
        <w:rPr>
          <w:rFonts w:eastAsia="Times New Roman"/>
          <w:szCs w:val="24"/>
          <w:lang w:eastAsia="hr-HR"/>
        </w:rPr>
        <w:t>“</w:t>
      </w:r>
      <w:r w:rsidRPr="003500E1">
        <w:rPr>
          <w:rFonts w:eastAsia="Times New Roman"/>
          <w:szCs w:val="24"/>
          <w:lang w:eastAsia="hr-HR"/>
        </w:rPr>
        <w:t>, broj 134/11</w:t>
      </w:r>
      <w:r w:rsidR="00B959E9">
        <w:rPr>
          <w:rFonts w:eastAsia="Times New Roman"/>
          <w:szCs w:val="24"/>
          <w:lang w:eastAsia="hr-HR"/>
        </w:rPr>
        <w:t>.</w:t>
      </w:r>
      <w:r w:rsidRPr="003500E1">
        <w:rPr>
          <w:rFonts w:eastAsia="Times New Roman"/>
          <w:szCs w:val="24"/>
          <w:lang w:eastAsia="hr-HR"/>
        </w:rPr>
        <w:t>)</w:t>
      </w:r>
    </w:p>
    <w:p w14:paraId="33FA7A54" w14:textId="6AE9C491" w:rsidR="00350A67" w:rsidRPr="003500E1" w:rsidRDefault="00C7165E" w:rsidP="00350A67">
      <w:pPr>
        <w:numPr>
          <w:ilvl w:val="0"/>
          <w:numId w:val="6"/>
        </w:numPr>
        <w:spacing w:before="120" w:after="60"/>
        <w:jc w:val="both"/>
        <w:rPr>
          <w:rFonts w:eastAsia="Times New Roman"/>
          <w:szCs w:val="24"/>
          <w:lang w:eastAsia="hr-HR"/>
        </w:rPr>
      </w:pPr>
      <w:r w:rsidRPr="003500E1">
        <w:rPr>
          <w:rFonts w:eastAsia="Times New Roman"/>
          <w:szCs w:val="24"/>
          <w:lang w:eastAsia="hr-HR"/>
        </w:rPr>
        <w:t>Pravilnik o načinu plaćanja naknade za koncesiju za slobodne zo</w:t>
      </w:r>
      <w:r w:rsidR="00672A04" w:rsidRPr="003500E1">
        <w:rPr>
          <w:rFonts w:eastAsia="Times New Roman"/>
          <w:szCs w:val="24"/>
          <w:lang w:eastAsia="hr-HR"/>
        </w:rPr>
        <w:t>ne (</w:t>
      </w:r>
      <w:r w:rsidR="00B959E9">
        <w:rPr>
          <w:rFonts w:eastAsia="Times New Roman"/>
          <w:szCs w:val="24"/>
          <w:lang w:eastAsia="hr-HR"/>
        </w:rPr>
        <w:t>„</w:t>
      </w:r>
      <w:r w:rsidR="00672A04" w:rsidRPr="003500E1">
        <w:rPr>
          <w:rFonts w:eastAsia="Times New Roman"/>
          <w:szCs w:val="24"/>
          <w:lang w:eastAsia="hr-HR"/>
        </w:rPr>
        <w:t>Narodne novine</w:t>
      </w:r>
      <w:r w:rsidR="00B959E9">
        <w:rPr>
          <w:rFonts w:eastAsia="Times New Roman"/>
          <w:szCs w:val="24"/>
          <w:lang w:eastAsia="hr-HR"/>
        </w:rPr>
        <w:t>“</w:t>
      </w:r>
      <w:r w:rsidR="00672A04" w:rsidRPr="003500E1">
        <w:rPr>
          <w:rFonts w:eastAsia="Times New Roman"/>
          <w:szCs w:val="24"/>
          <w:lang w:eastAsia="hr-HR"/>
        </w:rPr>
        <w:t>, broj 19/14</w:t>
      </w:r>
      <w:r w:rsidR="00B959E9">
        <w:rPr>
          <w:rFonts w:eastAsia="Times New Roman"/>
          <w:szCs w:val="24"/>
          <w:lang w:eastAsia="hr-HR"/>
        </w:rPr>
        <w:t>.</w:t>
      </w:r>
      <w:r w:rsidR="00350A67" w:rsidRPr="003500E1">
        <w:rPr>
          <w:rFonts w:eastAsia="Times New Roman"/>
          <w:szCs w:val="24"/>
          <w:lang w:eastAsia="hr-HR"/>
        </w:rPr>
        <w:t>)</w:t>
      </w:r>
      <w:r w:rsidR="00B959E9">
        <w:rPr>
          <w:rFonts w:eastAsia="Times New Roman"/>
          <w:szCs w:val="24"/>
          <w:lang w:eastAsia="hr-HR"/>
        </w:rPr>
        <w:t>, koji</w:t>
      </w:r>
      <w:r w:rsidR="00350A67" w:rsidRPr="003500E1">
        <w:rPr>
          <w:rFonts w:eastAsia="Times New Roman"/>
          <w:szCs w:val="24"/>
          <w:lang w:eastAsia="hr-HR"/>
        </w:rPr>
        <w:t xml:space="preserve"> je</w:t>
      </w:r>
      <w:r w:rsidR="00563F02" w:rsidRPr="003500E1">
        <w:rPr>
          <w:rFonts w:eastAsia="Times New Roman"/>
          <w:szCs w:val="24"/>
          <w:lang w:eastAsia="hr-HR"/>
        </w:rPr>
        <w:t xml:space="preserve"> </w:t>
      </w:r>
      <w:r w:rsidR="00350A67" w:rsidRPr="003500E1">
        <w:rPr>
          <w:rFonts w:eastAsia="Times New Roman"/>
          <w:szCs w:val="24"/>
          <w:lang w:eastAsia="hr-HR"/>
        </w:rPr>
        <w:t>prestao važiti 20. svibnja 2020. odnosno danom stupanja na snagu Zakona o izmjenama Zakona o slobodnim zonama.</w:t>
      </w:r>
    </w:p>
    <w:p w14:paraId="10AC08F9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32E10423" w14:textId="77777777" w:rsidR="00C7165E" w:rsidRPr="00C7165E" w:rsidRDefault="00C7165E" w:rsidP="00C7165E">
      <w:pPr>
        <w:keepNext/>
        <w:keepLines/>
        <w:outlineLvl w:val="0"/>
        <w:rPr>
          <w:rFonts w:eastAsia="Times New Roman"/>
          <w:bCs/>
          <w:szCs w:val="24"/>
        </w:rPr>
      </w:pPr>
      <w:bookmarkStart w:id="4" w:name="_Toc84845601"/>
      <w:r w:rsidRPr="00C7165E">
        <w:rPr>
          <w:rFonts w:eastAsia="Times New Roman"/>
          <w:bCs/>
          <w:szCs w:val="24"/>
        </w:rPr>
        <w:t>POSEBNOSTI SLOBODNIH ZONA</w:t>
      </w:r>
      <w:bookmarkEnd w:id="4"/>
    </w:p>
    <w:p w14:paraId="7D6877B8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67E5A0BE" w14:textId="77777777" w:rsidR="008F6F60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 xml:space="preserve">Kao dio poduzetničke infrastrukture koju čine poduzetničke zone i poduzetničke potporne institucije, </w:t>
      </w:r>
      <w:r w:rsidR="008F6F60">
        <w:rPr>
          <w:rFonts w:eastAsia="Calibri"/>
          <w:szCs w:val="24"/>
        </w:rPr>
        <w:t xml:space="preserve">i </w:t>
      </w:r>
      <w:r w:rsidRPr="00C7165E">
        <w:rPr>
          <w:rFonts w:eastAsia="Calibri"/>
          <w:szCs w:val="24"/>
        </w:rPr>
        <w:t xml:space="preserve">slobodne zone imaju ulogu u stvaranju kvalitetnog, korisnički orijentiranog poduzetničkog okruženja u Republici Hrvatskoj. Naime, kao i </w:t>
      </w:r>
      <w:r w:rsidR="008F6F60">
        <w:rPr>
          <w:rFonts w:eastAsia="Calibri"/>
          <w:szCs w:val="24"/>
        </w:rPr>
        <w:t>u</w:t>
      </w:r>
      <w:r w:rsidR="008F6F60" w:rsidRPr="00C7165E">
        <w:rPr>
          <w:rFonts w:eastAsia="Calibri"/>
          <w:szCs w:val="24"/>
        </w:rPr>
        <w:t xml:space="preserve"> poduzetnički</w:t>
      </w:r>
      <w:r w:rsidR="008F6F60">
        <w:rPr>
          <w:rFonts w:eastAsia="Calibri"/>
          <w:szCs w:val="24"/>
        </w:rPr>
        <w:t>m</w:t>
      </w:r>
      <w:r w:rsidR="008F6F60" w:rsidRPr="00C7165E">
        <w:rPr>
          <w:rFonts w:eastAsia="Calibri"/>
          <w:szCs w:val="24"/>
        </w:rPr>
        <w:t xml:space="preserve"> </w:t>
      </w:r>
      <w:r w:rsidRPr="00C7165E">
        <w:rPr>
          <w:rFonts w:eastAsia="Calibri"/>
          <w:szCs w:val="24"/>
        </w:rPr>
        <w:t>zona</w:t>
      </w:r>
      <w:r w:rsidR="008F6F60">
        <w:rPr>
          <w:rFonts w:eastAsia="Calibri"/>
          <w:szCs w:val="24"/>
        </w:rPr>
        <w:t>ma</w:t>
      </w:r>
      <w:r w:rsidRPr="00C7165E">
        <w:rPr>
          <w:rFonts w:eastAsia="Calibri"/>
          <w:szCs w:val="24"/>
        </w:rPr>
        <w:t xml:space="preserve">, u slobodnim zonama korisnici zajednički koriste infrastrukturno opremljeni i organizirani prostor što </w:t>
      </w:r>
      <w:r w:rsidR="008F6F60">
        <w:rPr>
          <w:rFonts w:eastAsia="Calibri"/>
          <w:szCs w:val="24"/>
        </w:rPr>
        <w:t xml:space="preserve">im </w:t>
      </w:r>
      <w:r w:rsidRPr="00C7165E">
        <w:rPr>
          <w:rFonts w:eastAsia="Calibri"/>
          <w:szCs w:val="24"/>
        </w:rPr>
        <w:t xml:space="preserve">omogućuje racionalizaciju poslovanja i smanjenje troškova. </w:t>
      </w:r>
    </w:p>
    <w:p w14:paraId="4B3C125D" w14:textId="77777777" w:rsidR="008F6F60" w:rsidRDefault="008F6F60" w:rsidP="00C7165E">
      <w:pPr>
        <w:jc w:val="both"/>
        <w:rPr>
          <w:rFonts w:eastAsia="Calibri"/>
          <w:szCs w:val="24"/>
        </w:rPr>
      </w:pPr>
    </w:p>
    <w:p w14:paraId="2BC5D936" w14:textId="471B880B" w:rsidR="00C7165E" w:rsidRP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 xml:space="preserve">Iako slobodne zone posluju već </w:t>
      </w:r>
      <w:r w:rsidR="008F6F60" w:rsidRPr="00C7165E">
        <w:rPr>
          <w:rFonts w:eastAsia="Calibri"/>
          <w:szCs w:val="24"/>
        </w:rPr>
        <w:t>du</w:t>
      </w:r>
      <w:r w:rsidR="008F6F60">
        <w:rPr>
          <w:rFonts w:eastAsia="Calibri"/>
          <w:szCs w:val="24"/>
        </w:rPr>
        <w:t>g</w:t>
      </w:r>
      <w:r w:rsidR="008F6F60" w:rsidRPr="00C7165E">
        <w:rPr>
          <w:rFonts w:eastAsia="Calibri"/>
          <w:szCs w:val="24"/>
        </w:rPr>
        <w:t xml:space="preserve">i </w:t>
      </w:r>
      <w:r w:rsidRPr="00C7165E">
        <w:rPr>
          <w:rFonts w:eastAsia="Calibri"/>
          <w:szCs w:val="24"/>
        </w:rPr>
        <w:t>niz godina, njihova funkcija i način poslovanja za dio javnosti ponekad predstavlja nepoznanicu</w:t>
      </w:r>
      <w:r w:rsidR="008F6F60">
        <w:rPr>
          <w:rFonts w:eastAsia="Calibri"/>
          <w:szCs w:val="24"/>
        </w:rPr>
        <w:t xml:space="preserve"> te stoga</w:t>
      </w:r>
      <w:r w:rsidRPr="00C7165E">
        <w:rPr>
          <w:rFonts w:eastAsia="Calibri"/>
          <w:szCs w:val="24"/>
        </w:rPr>
        <w:t xml:space="preserve"> </w:t>
      </w:r>
      <w:r w:rsidR="00390082">
        <w:rPr>
          <w:rFonts w:eastAsia="Calibri"/>
          <w:szCs w:val="24"/>
        </w:rPr>
        <w:t xml:space="preserve">Vlada Republike Hrvatske </w:t>
      </w:r>
      <w:r w:rsidRPr="00C7165E">
        <w:rPr>
          <w:rFonts w:eastAsia="Calibri"/>
          <w:szCs w:val="24"/>
        </w:rPr>
        <w:t>ovdje ponovno iznosi njihove osnovne značajke.</w:t>
      </w:r>
    </w:p>
    <w:p w14:paraId="0B855E2F" w14:textId="77777777" w:rsidR="008F6F60" w:rsidRPr="00C7165E" w:rsidRDefault="008F6F60" w:rsidP="008F6F60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Slobodna zona je dio teritorija Republike Hrvatske koji je posebno ograđen i označen i u kojem se gospodarske djelatnosti obavljaju uz posebne uvjete, a može se sastojati od više odvojenih dijelova.</w:t>
      </w:r>
    </w:p>
    <w:p w14:paraId="6331D201" w14:textId="7A909504" w:rsidR="00C7165E" w:rsidRP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 xml:space="preserve">Slobodne zone na kopnenom području Republike Hrvatske osnivaju se temeljem koncesije </w:t>
      </w:r>
      <w:r w:rsidR="00187FC3">
        <w:rPr>
          <w:rFonts w:eastAsia="Calibri"/>
          <w:szCs w:val="24"/>
        </w:rPr>
        <w:t xml:space="preserve">za osnivanje slobodne zone </w:t>
      </w:r>
      <w:r w:rsidRPr="00C7165E">
        <w:rPr>
          <w:rFonts w:eastAsia="Calibri"/>
          <w:szCs w:val="24"/>
        </w:rPr>
        <w:t xml:space="preserve">koju daje Vlada Republike Hrvatske sukladno Zakonu, odnosno temeljem posebnih zakona i drugih pravnih akata </w:t>
      </w:r>
      <w:r w:rsidR="008E4728">
        <w:rPr>
          <w:rFonts w:eastAsia="Calibri"/>
          <w:szCs w:val="24"/>
        </w:rPr>
        <w:t xml:space="preserve">kao što su </w:t>
      </w:r>
      <w:r w:rsidRPr="00C7165E">
        <w:rPr>
          <w:rFonts w:eastAsia="Calibri"/>
          <w:szCs w:val="24"/>
        </w:rPr>
        <w:t>Zakon o obnovi i razvoju Grada Vukovara</w:t>
      </w:r>
      <w:r w:rsidR="008E4728">
        <w:rPr>
          <w:rFonts w:eastAsia="Calibri"/>
          <w:szCs w:val="24"/>
        </w:rPr>
        <w:t xml:space="preserve"> („</w:t>
      </w:r>
      <w:r w:rsidRPr="00C7165E">
        <w:rPr>
          <w:rFonts w:eastAsia="Calibri"/>
          <w:szCs w:val="24"/>
        </w:rPr>
        <w:t>Narodne novine</w:t>
      </w:r>
      <w:r w:rsidR="008E4728">
        <w:rPr>
          <w:rFonts w:eastAsia="Calibri"/>
          <w:szCs w:val="24"/>
        </w:rPr>
        <w:t>“</w:t>
      </w:r>
      <w:r w:rsidRPr="00C7165E">
        <w:rPr>
          <w:rFonts w:eastAsia="Calibri"/>
          <w:szCs w:val="24"/>
        </w:rPr>
        <w:t>, br. 44/01</w:t>
      </w:r>
      <w:r w:rsidR="008E4728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90/05</w:t>
      </w:r>
      <w:r w:rsidR="008E4728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80/08</w:t>
      </w:r>
      <w:r w:rsidR="008E4728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38/09</w:t>
      </w:r>
      <w:r w:rsidR="008E4728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 xml:space="preserve"> i 148/13</w:t>
      </w:r>
      <w:r w:rsidR="008E4728">
        <w:rPr>
          <w:rFonts w:eastAsia="Calibri"/>
          <w:szCs w:val="24"/>
        </w:rPr>
        <w:t>.)</w:t>
      </w:r>
      <w:r w:rsidRPr="00C7165E">
        <w:rPr>
          <w:rFonts w:eastAsia="Calibri"/>
          <w:szCs w:val="24"/>
        </w:rPr>
        <w:t xml:space="preserve"> i Odluk</w:t>
      </w:r>
      <w:r w:rsidR="008E4728">
        <w:rPr>
          <w:rFonts w:eastAsia="Calibri"/>
          <w:szCs w:val="24"/>
        </w:rPr>
        <w:t>a</w:t>
      </w:r>
      <w:r w:rsidRPr="00C7165E">
        <w:rPr>
          <w:rFonts w:eastAsia="Calibri"/>
          <w:szCs w:val="24"/>
        </w:rPr>
        <w:t xml:space="preserve"> o općim uvjetima i mjerilima za davanje koncesije za osnivanje slobodnih zona na području Grada Vukovara </w:t>
      </w:r>
      <w:r w:rsidR="008E4728">
        <w:rPr>
          <w:rFonts w:eastAsia="Calibri"/>
          <w:szCs w:val="24"/>
        </w:rPr>
        <w:t>(„</w:t>
      </w:r>
      <w:r w:rsidRPr="00C7165E">
        <w:rPr>
          <w:rFonts w:eastAsia="Calibri"/>
          <w:szCs w:val="24"/>
        </w:rPr>
        <w:t>Narodne novine</w:t>
      </w:r>
      <w:r w:rsidR="008E4728">
        <w:rPr>
          <w:rFonts w:eastAsia="Calibri"/>
          <w:szCs w:val="24"/>
        </w:rPr>
        <w:t>“</w:t>
      </w:r>
      <w:r w:rsidRPr="00C7165E">
        <w:rPr>
          <w:rFonts w:eastAsia="Calibri"/>
          <w:szCs w:val="24"/>
        </w:rPr>
        <w:t>, broj 138/02</w:t>
      </w:r>
      <w:r w:rsidR="008E4728">
        <w:rPr>
          <w:rFonts w:eastAsia="Calibri"/>
          <w:szCs w:val="24"/>
        </w:rPr>
        <w:t>.)</w:t>
      </w:r>
      <w:r w:rsidRPr="00C7165E">
        <w:rPr>
          <w:rFonts w:eastAsia="Calibri"/>
          <w:szCs w:val="24"/>
        </w:rPr>
        <w:t xml:space="preserve"> za Podunavsku slobodnu zonu Vukovar, dok se slobodne zone u lučkim područjima osnivaju temeljem suglasnosti </w:t>
      </w:r>
      <w:r w:rsidR="00187FC3">
        <w:rPr>
          <w:rFonts w:eastAsia="Calibri"/>
          <w:szCs w:val="24"/>
        </w:rPr>
        <w:t xml:space="preserve">za osnivanje slobodne zone </w:t>
      </w:r>
      <w:r w:rsidR="00187FC3" w:rsidRPr="00187FC3">
        <w:rPr>
          <w:rFonts w:eastAsia="Calibri"/>
          <w:szCs w:val="24"/>
        </w:rPr>
        <w:t xml:space="preserve">koju </w:t>
      </w:r>
      <w:r w:rsidR="00187FC3">
        <w:rPr>
          <w:rFonts w:eastAsia="Calibri"/>
          <w:szCs w:val="24"/>
        </w:rPr>
        <w:t xml:space="preserve">također </w:t>
      </w:r>
      <w:r w:rsidR="00187FC3" w:rsidRPr="00187FC3">
        <w:rPr>
          <w:rFonts w:eastAsia="Calibri"/>
          <w:szCs w:val="24"/>
        </w:rPr>
        <w:t xml:space="preserve">daje </w:t>
      </w:r>
      <w:r w:rsidR="00187FC3" w:rsidRPr="00C7165E">
        <w:rPr>
          <w:rFonts w:eastAsia="Calibri"/>
          <w:szCs w:val="24"/>
        </w:rPr>
        <w:t>Vlad</w:t>
      </w:r>
      <w:r w:rsidR="00187FC3">
        <w:rPr>
          <w:rFonts w:eastAsia="Calibri"/>
          <w:szCs w:val="24"/>
        </w:rPr>
        <w:t>a</w:t>
      </w:r>
      <w:r w:rsidR="00187FC3" w:rsidRPr="00C7165E">
        <w:rPr>
          <w:rFonts w:eastAsia="Calibri"/>
          <w:szCs w:val="24"/>
        </w:rPr>
        <w:t xml:space="preserve"> </w:t>
      </w:r>
      <w:r w:rsidRPr="00C7165E">
        <w:rPr>
          <w:rFonts w:eastAsia="Calibri"/>
          <w:szCs w:val="24"/>
        </w:rPr>
        <w:t>Republike Hrvatske.</w:t>
      </w:r>
    </w:p>
    <w:p w14:paraId="6279772C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68DDBE6E" w14:textId="77777777" w:rsidR="00C7165E" w:rsidRP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U slobodnu zonu može se unositi roba te se u njoj može obavljati proizvodnja, oplemenjivanje i skladištenje robe, trgovina na veliko, strateške aktivnosti poslovne podrške, aktivnosti osnivanja tehnoloških razvojno-inovacijskih centara te pružanje usluga koje nisu bankarske. Trgovina na malo nije dopuštena u slobodnim zonama.</w:t>
      </w:r>
    </w:p>
    <w:p w14:paraId="1DDF6DEF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1F8939DA" w14:textId="77777777" w:rsidR="00C7165E" w:rsidRP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Koncesija, odnosno suglasnost za osnivanje slobodne zone može prestati istekom vremena za koje je dana, odreknućem korisnika koncesije tijekom vremena trajanja koncesije – za dio područja slobodne zone ili za njezino čitavo područje ili prestankom pravne osobe korisnika koncesije. Koncesiju je moguće oduzeti ako korisnik koncesije u ugovornom roku (ugovor o davanju koncesije sklapaju nadležno ministarstvo i korisnik koncesije) ne osigura uvjete za rad, ako koncesiju ne koristi na način predviđen ugovorom i Zakonom te ako nije platio naknadu za koncesiju tri obroka u nizu.</w:t>
      </w:r>
    </w:p>
    <w:p w14:paraId="6E7D135E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4F5CFFAC" w14:textId="77777777" w:rsidR="00C7165E" w:rsidRP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Područje koje se nalazi pod režimom slobodne zone mora biti ograđeno i označeno, a isto pravilo odnosi se i na izdvojene dijelove slobodne zone. Promet robe i osoba u zonu i iz nje može se odvijati samo kroz određene ulaze i izlaze. Osim što ulazi i izlazi moraju biti primjereno uređeni, osigurani i noću osvijetljeni, osnivač slobodne zone mora pri ulazima odnosno izlazima osigurati prostorije za rad carinske službe.</w:t>
      </w:r>
    </w:p>
    <w:p w14:paraId="3DC95382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6F957CE3" w14:textId="77777777" w:rsidR="00C7165E" w:rsidRP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Korisnici slobodne zone mogu, uz osnivača zone, biti domaće i strane pravne i fizičke osobe. Korisnici slobodne zone s osnivačem sklapaju ugovor temeljem kojeg u zoni mogu obavljati gospodarsku djelatnost. Za dio poslovanja kojega obavljaju u slobodnoj zoni, korisnici slobodne zone su dužni voditi odvojeno knjigovodstvo.</w:t>
      </w:r>
    </w:p>
    <w:p w14:paraId="54E5086D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71811017" w14:textId="74D2B7BA" w:rsidR="00C7165E" w:rsidRP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 xml:space="preserve">Porez na dodanu vrijednost za robu koja je smještena u zoni plaća se tek u trenutku kada roba napušta slobodnu zonu i kada je njezino konačno odredište tržište Europske unije, što uključuje i tržište Republike Hrvatske. Kada </w:t>
      </w:r>
      <w:r w:rsidR="00C31348" w:rsidRPr="00C7165E">
        <w:rPr>
          <w:rFonts w:eastAsia="Calibri"/>
          <w:szCs w:val="24"/>
        </w:rPr>
        <w:t>rob</w:t>
      </w:r>
      <w:r w:rsidR="00C31348">
        <w:rPr>
          <w:rFonts w:eastAsia="Calibri"/>
          <w:szCs w:val="24"/>
        </w:rPr>
        <w:t>a napušta</w:t>
      </w:r>
      <w:r w:rsidRPr="00C7165E">
        <w:rPr>
          <w:rFonts w:eastAsia="Calibri"/>
          <w:szCs w:val="24"/>
        </w:rPr>
        <w:t xml:space="preserve"> </w:t>
      </w:r>
      <w:r w:rsidR="00C31348" w:rsidRPr="00C7165E">
        <w:rPr>
          <w:rFonts w:eastAsia="Calibri"/>
          <w:szCs w:val="24"/>
        </w:rPr>
        <w:t>slobodn</w:t>
      </w:r>
      <w:r w:rsidR="00C31348">
        <w:rPr>
          <w:rFonts w:eastAsia="Calibri"/>
          <w:szCs w:val="24"/>
        </w:rPr>
        <w:t>u</w:t>
      </w:r>
      <w:r w:rsidR="00C31348" w:rsidRPr="00C7165E">
        <w:rPr>
          <w:rFonts w:eastAsia="Calibri"/>
          <w:szCs w:val="24"/>
        </w:rPr>
        <w:t xml:space="preserve"> zon</w:t>
      </w:r>
      <w:r w:rsidR="00C31348">
        <w:rPr>
          <w:rFonts w:eastAsia="Calibri"/>
          <w:szCs w:val="24"/>
        </w:rPr>
        <w:t>u, a njeno odredište je na</w:t>
      </w:r>
      <w:r w:rsidR="00C31348" w:rsidRPr="00C7165E">
        <w:rPr>
          <w:rFonts w:eastAsia="Calibri"/>
          <w:szCs w:val="24"/>
        </w:rPr>
        <w:t xml:space="preserve"> tržišt</w:t>
      </w:r>
      <w:r w:rsidR="00C31348">
        <w:rPr>
          <w:rFonts w:eastAsia="Calibri"/>
          <w:szCs w:val="24"/>
        </w:rPr>
        <w:t>u</w:t>
      </w:r>
      <w:r w:rsidR="00C31348" w:rsidRPr="00C7165E">
        <w:rPr>
          <w:rFonts w:eastAsia="Calibri"/>
          <w:szCs w:val="24"/>
        </w:rPr>
        <w:t xml:space="preserve"> </w:t>
      </w:r>
      <w:r w:rsidRPr="00C7165E">
        <w:rPr>
          <w:rFonts w:eastAsia="Calibri"/>
          <w:szCs w:val="24"/>
        </w:rPr>
        <w:t xml:space="preserve">trećih zemalja, roba je izuzeta od plaćanja poreza na dodanu vrijednost. </w:t>
      </w:r>
    </w:p>
    <w:p w14:paraId="7F534208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38191A87" w14:textId="77777777" w:rsidR="00C7165E" w:rsidRPr="00C7165E" w:rsidRDefault="00C7165E" w:rsidP="00C7165E">
      <w:pPr>
        <w:jc w:val="both"/>
        <w:outlineLvl w:val="0"/>
        <w:rPr>
          <w:rFonts w:eastAsia="Calibri"/>
          <w:szCs w:val="24"/>
        </w:rPr>
      </w:pPr>
      <w:bookmarkStart w:id="5" w:name="_Toc84845602"/>
      <w:r w:rsidRPr="00C7165E">
        <w:rPr>
          <w:rFonts w:eastAsia="Calibri"/>
          <w:szCs w:val="24"/>
        </w:rPr>
        <w:t>SLOBODNE ZONE U EUROPSKOJ UNIJI</w:t>
      </w:r>
      <w:bookmarkEnd w:id="5"/>
    </w:p>
    <w:p w14:paraId="361B7CFE" w14:textId="77777777" w:rsidR="00C7165E" w:rsidRPr="00C7165E" w:rsidRDefault="00C7165E" w:rsidP="00187FC3">
      <w:pPr>
        <w:jc w:val="both"/>
        <w:rPr>
          <w:rFonts w:eastAsia="Calibri"/>
          <w:szCs w:val="24"/>
        </w:rPr>
      </w:pPr>
    </w:p>
    <w:p w14:paraId="5796EED8" w14:textId="22B50666" w:rsidR="00C7165E" w:rsidRPr="00C7165E" w:rsidRDefault="00C7165E" w:rsidP="00187FC3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 xml:space="preserve">Prema dostupnim podacima Europske komisije </w:t>
      </w:r>
      <w:r w:rsidRPr="008B23ED">
        <w:rPr>
          <w:rFonts w:eastAsia="Calibri"/>
          <w:szCs w:val="24"/>
        </w:rPr>
        <w:t>od 6. travnja 2020.</w:t>
      </w:r>
      <w:r w:rsidR="00187FC3" w:rsidRPr="008B23ED">
        <w:rPr>
          <w:rFonts w:eastAsia="Calibri"/>
          <w:szCs w:val="24"/>
        </w:rPr>
        <w:t xml:space="preserve"> </w:t>
      </w:r>
      <w:r w:rsidR="00187FC3">
        <w:rPr>
          <w:rFonts w:eastAsia="Calibri"/>
          <w:szCs w:val="24"/>
        </w:rPr>
        <w:t>(</w:t>
      </w:r>
      <w:hyperlink r:id="rId12" w:history="1">
        <w:r w:rsidR="00187FC3" w:rsidRPr="00B87B21">
          <w:rPr>
            <w:rStyle w:val="Hyperlink"/>
            <w:rFonts w:eastAsia="Calibri"/>
            <w:color w:val="auto"/>
            <w:szCs w:val="24"/>
          </w:rPr>
          <w:t>https://ec.europa.eu/taxation_customs/system/files/2020-04/list_freezones.pdf</w:t>
        </w:r>
      </w:hyperlink>
      <w:r w:rsidR="00187FC3" w:rsidRPr="008B23ED">
        <w:rPr>
          <w:rFonts w:eastAsia="Calibri"/>
          <w:szCs w:val="24"/>
        </w:rPr>
        <w:t>)</w:t>
      </w:r>
      <w:r w:rsidRPr="008B23ED">
        <w:rPr>
          <w:rFonts w:eastAsia="Calibri"/>
          <w:szCs w:val="24"/>
        </w:rPr>
        <w:t>,</w:t>
      </w:r>
      <w:r w:rsidR="008B23ED">
        <w:rPr>
          <w:rFonts w:eastAsia="Calibri"/>
          <w:szCs w:val="24"/>
        </w:rPr>
        <w:t xml:space="preserve"> 72</w:t>
      </w:r>
      <w:r w:rsidR="00187FC3">
        <w:rPr>
          <w:rFonts w:eastAsia="Calibri"/>
          <w:szCs w:val="24"/>
        </w:rPr>
        <w:t xml:space="preserve"> </w:t>
      </w:r>
      <w:r w:rsidR="006F4D22">
        <w:rPr>
          <w:rFonts w:eastAsia="Calibri"/>
          <w:szCs w:val="24"/>
        </w:rPr>
        <w:t xml:space="preserve">slobodne zone </w:t>
      </w:r>
      <w:r w:rsidRPr="00C7165E">
        <w:rPr>
          <w:rFonts w:eastAsia="Calibri"/>
          <w:szCs w:val="24"/>
        </w:rPr>
        <w:t>posluju u 20 od 27 država članica, uključujući i Republiku Hrvatsku, i to u:</w:t>
      </w:r>
    </w:p>
    <w:p w14:paraId="5455B4C0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Bugarskoj (6)</w:t>
      </w:r>
    </w:p>
    <w:p w14:paraId="7704133F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Cipru (1)</w:t>
      </w:r>
    </w:p>
    <w:p w14:paraId="72634E7F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Češkoj (8)</w:t>
      </w:r>
    </w:p>
    <w:p w14:paraId="66C74CA7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Danskoj (1)</w:t>
      </w:r>
    </w:p>
    <w:p w14:paraId="06D49FE1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Estoniji (3)</w:t>
      </w:r>
    </w:p>
    <w:p w14:paraId="26061BDC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Francuskoj (2)</w:t>
      </w:r>
    </w:p>
    <w:p w14:paraId="53678556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Njemačkoj (2)</w:t>
      </w:r>
    </w:p>
    <w:p w14:paraId="457319D8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Grčkoj (4)</w:t>
      </w:r>
    </w:p>
    <w:p w14:paraId="6BB358FF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Mađarskoj (1)</w:t>
      </w:r>
    </w:p>
    <w:p w14:paraId="5A6A0D32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Italiji (3)</w:t>
      </w:r>
    </w:p>
    <w:p w14:paraId="318919FF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Latviji (4)</w:t>
      </w:r>
    </w:p>
    <w:p w14:paraId="73B71583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Luksemburgu (1)</w:t>
      </w:r>
    </w:p>
    <w:p w14:paraId="51C1468A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Litvi (2)</w:t>
      </w:r>
    </w:p>
    <w:p w14:paraId="7EBBF106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Malti (1)</w:t>
      </w:r>
    </w:p>
    <w:p w14:paraId="0B1A6BAB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Poljskoj (7)</w:t>
      </w:r>
    </w:p>
    <w:p w14:paraId="0FA13599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Portugalu (1)</w:t>
      </w:r>
    </w:p>
    <w:p w14:paraId="3691E415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Rumunjskoj (6)</w:t>
      </w:r>
    </w:p>
    <w:p w14:paraId="15E7C7A2" w14:textId="77777777" w:rsidR="00C7165E" w:rsidRPr="00C7165E" w:rsidRDefault="00C7165E" w:rsidP="00C7165E">
      <w:pPr>
        <w:numPr>
          <w:ilvl w:val="0"/>
          <w:numId w:val="21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Sloveniji (1) i</w:t>
      </w:r>
    </w:p>
    <w:p w14:paraId="77E248B2" w14:textId="77777777" w:rsidR="00C7165E" w:rsidRPr="00C7165E" w:rsidRDefault="00C7165E" w:rsidP="00C7165E">
      <w:pPr>
        <w:numPr>
          <w:ilvl w:val="0"/>
          <w:numId w:val="21"/>
        </w:numPr>
        <w:spacing w:before="60" w:after="120"/>
        <w:ind w:left="714" w:hanging="357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Španjolskoj (7).</w:t>
      </w:r>
    </w:p>
    <w:p w14:paraId="43B89CFB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1C6B2F3D" w14:textId="1FB592C2" w:rsid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Slobodnih zona nema u Austriji, Belgiji, Finskoj, Irskoj, Nizozemskoj, Slovačkoj i Švedskoj.</w:t>
      </w:r>
    </w:p>
    <w:p w14:paraId="13CBEE4D" w14:textId="192987B8" w:rsidR="00C31348" w:rsidRDefault="00C31348" w:rsidP="00C7165E">
      <w:pPr>
        <w:jc w:val="both"/>
        <w:rPr>
          <w:rFonts w:eastAsia="Calibri"/>
          <w:szCs w:val="24"/>
        </w:rPr>
      </w:pPr>
    </w:p>
    <w:p w14:paraId="69484BB3" w14:textId="1651D0A3" w:rsidR="00C31348" w:rsidRDefault="00C31348" w:rsidP="00C7165E">
      <w:pPr>
        <w:jc w:val="both"/>
        <w:rPr>
          <w:rFonts w:eastAsia="Calibri"/>
          <w:szCs w:val="24"/>
        </w:rPr>
      </w:pPr>
    </w:p>
    <w:p w14:paraId="5BBDCB37" w14:textId="7F9D44FC" w:rsidR="00C31348" w:rsidRDefault="00C31348" w:rsidP="00C7165E">
      <w:pPr>
        <w:jc w:val="both"/>
        <w:rPr>
          <w:rFonts w:eastAsia="Calibri"/>
          <w:szCs w:val="24"/>
        </w:rPr>
      </w:pPr>
    </w:p>
    <w:p w14:paraId="4F6C6936" w14:textId="70F8D445" w:rsidR="00C31348" w:rsidRDefault="00C31348" w:rsidP="00C7165E">
      <w:pPr>
        <w:jc w:val="both"/>
        <w:rPr>
          <w:rFonts w:eastAsia="Calibri"/>
          <w:szCs w:val="24"/>
        </w:rPr>
      </w:pPr>
    </w:p>
    <w:p w14:paraId="14F4507B" w14:textId="2E8E3CB2" w:rsidR="00B76AB8" w:rsidRDefault="00B76AB8" w:rsidP="00C7165E">
      <w:pPr>
        <w:jc w:val="both"/>
        <w:rPr>
          <w:rFonts w:eastAsia="Calibri"/>
          <w:szCs w:val="24"/>
        </w:rPr>
      </w:pPr>
    </w:p>
    <w:p w14:paraId="21BB4385" w14:textId="72E266D6" w:rsidR="00B76AB8" w:rsidRDefault="00B76AB8" w:rsidP="00C7165E">
      <w:pPr>
        <w:jc w:val="both"/>
        <w:rPr>
          <w:rFonts w:eastAsia="Calibri"/>
          <w:szCs w:val="24"/>
        </w:rPr>
      </w:pPr>
    </w:p>
    <w:p w14:paraId="72900B30" w14:textId="77777777" w:rsidR="00B76AB8" w:rsidRPr="00C7165E" w:rsidRDefault="00B76AB8" w:rsidP="00C7165E">
      <w:pPr>
        <w:jc w:val="both"/>
        <w:rPr>
          <w:rFonts w:eastAsia="Calibri"/>
          <w:szCs w:val="24"/>
        </w:rPr>
      </w:pPr>
    </w:p>
    <w:p w14:paraId="351DE6C4" w14:textId="4E7086F3" w:rsidR="00C7165E" w:rsidRPr="00C7165E" w:rsidRDefault="00C7165E" w:rsidP="00C7165E">
      <w:pPr>
        <w:keepNext/>
        <w:keepLines/>
        <w:outlineLvl w:val="0"/>
        <w:rPr>
          <w:rFonts w:eastAsia="Times New Roman"/>
          <w:bCs/>
          <w:szCs w:val="24"/>
        </w:rPr>
      </w:pPr>
      <w:bookmarkStart w:id="6" w:name="_Toc84845603"/>
      <w:r w:rsidRPr="00C7165E">
        <w:rPr>
          <w:rFonts w:eastAsia="Times New Roman"/>
          <w:bCs/>
          <w:szCs w:val="24"/>
        </w:rPr>
        <w:t>SLOBODNE ZONE U REPUBLICI HRVATSKOJ U 2020.</w:t>
      </w:r>
      <w:bookmarkEnd w:id="6"/>
    </w:p>
    <w:p w14:paraId="572AABC4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1B0C71BF" w14:textId="3C4E11DB" w:rsidR="00C7165E" w:rsidRPr="00C7165E" w:rsidRDefault="00C7165E" w:rsidP="00C7165E">
      <w:pPr>
        <w:spacing w:after="120"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U 2020. u Republici Hrvatskoj poslovale su sljedeće slobodne zone:</w:t>
      </w:r>
    </w:p>
    <w:p w14:paraId="4774634F" w14:textId="77777777" w:rsidR="00C7165E" w:rsidRPr="00C7165E" w:rsidRDefault="00C7165E" w:rsidP="00C7165E">
      <w:pPr>
        <w:numPr>
          <w:ilvl w:val="0"/>
          <w:numId w:val="16"/>
        </w:numPr>
        <w:spacing w:before="60" w:after="12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Kopnene slobodne zone</w:t>
      </w:r>
    </w:p>
    <w:p w14:paraId="5712AD02" w14:textId="77777777" w:rsidR="00C7165E" w:rsidRPr="00C7165E" w:rsidRDefault="00C7165E" w:rsidP="00C7165E">
      <w:pPr>
        <w:numPr>
          <w:ilvl w:val="1"/>
          <w:numId w:val="17"/>
        </w:numPr>
        <w:spacing w:before="60" w:after="60"/>
        <w:rPr>
          <w:rFonts w:eastAsia="Times New Roman"/>
          <w:szCs w:val="24"/>
          <w:lang w:eastAsia="hr-HR"/>
        </w:rPr>
      </w:pPr>
      <w:r w:rsidRPr="00C7165E">
        <w:rPr>
          <w:rFonts w:eastAsia="Times New Roman"/>
          <w:szCs w:val="24"/>
          <w:lang w:eastAsia="hr-HR"/>
        </w:rPr>
        <w:t>Krapinsko-zagorska slobodna zona (u likvidaciji)</w:t>
      </w:r>
    </w:p>
    <w:p w14:paraId="0284015E" w14:textId="77777777" w:rsidR="00C7165E" w:rsidRPr="00C7165E" w:rsidRDefault="00C7165E" w:rsidP="00C7165E">
      <w:pPr>
        <w:numPr>
          <w:ilvl w:val="1"/>
          <w:numId w:val="17"/>
        </w:numPr>
        <w:spacing w:before="60" w:after="60"/>
        <w:rPr>
          <w:rFonts w:eastAsia="Times New Roman"/>
          <w:szCs w:val="24"/>
          <w:lang w:eastAsia="hr-HR"/>
        </w:rPr>
      </w:pPr>
      <w:r w:rsidRPr="00C7165E">
        <w:rPr>
          <w:rFonts w:eastAsia="Times New Roman"/>
          <w:szCs w:val="24"/>
          <w:lang w:eastAsia="hr-HR"/>
        </w:rPr>
        <w:t>Podunavska slobodna zona Vukovar</w:t>
      </w:r>
    </w:p>
    <w:p w14:paraId="1D352C3F" w14:textId="77777777" w:rsidR="00C7165E" w:rsidRPr="00C7165E" w:rsidRDefault="00C7165E" w:rsidP="00C7165E">
      <w:pPr>
        <w:numPr>
          <w:ilvl w:val="1"/>
          <w:numId w:val="17"/>
        </w:numPr>
        <w:spacing w:before="60" w:after="60"/>
        <w:rPr>
          <w:rFonts w:eastAsia="Times New Roman"/>
          <w:szCs w:val="24"/>
          <w:lang w:eastAsia="hr-HR"/>
        </w:rPr>
      </w:pPr>
      <w:r w:rsidRPr="00C7165E">
        <w:rPr>
          <w:rFonts w:eastAsia="Times New Roman"/>
          <w:szCs w:val="24"/>
          <w:lang w:eastAsia="hr-HR"/>
        </w:rPr>
        <w:t>Slobodna zona Kukuljanovo (neaktivna)</w:t>
      </w:r>
    </w:p>
    <w:p w14:paraId="1BEF301A" w14:textId="77777777" w:rsidR="00C7165E" w:rsidRPr="00C7165E" w:rsidRDefault="00C7165E" w:rsidP="00C7165E">
      <w:pPr>
        <w:numPr>
          <w:ilvl w:val="1"/>
          <w:numId w:val="17"/>
        </w:numPr>
        <w:spacing w:before="60" w:after="60"/>
        <w:rPr>
          <w:rFonts w:eastAsia="Times New Roman"/>
          <w:szCs w:val="24"/>
          <w:lang w:eastAsia="hr-HR"/>
        </w:rPr>
      </w:pPr>
      <w:r w:rsidRPr="00C7165E">
        <w:rPr>
          <w:rFonts w:eastAsia="Times New Roman"/>
          <w:szCs w:val="24"/>
          <w:lang w:eastAsia="hr-HR"/>
        </w:rPr>
        <w:t>Slobodna zona Luka Rijeka – Škrljevo</w:t>
      </w:r>
    </w:p>
    <w:p w14:paraId="42151D4D" w14:textId="77777777" w:rsidR="00C7165E" w:rsidRPr="00C7165E" w:rsidRDefault="00C7165E" w:rsidP="00C7165E">
      <w:pPr>
        <w:numPr>
          <w:ilvl w:val="1"/>
          <w:numId w:val="17"/>
        </w:numPr>
        <w:spacing w:before="60" w:after="60"/>
        <w:rPr>
          <w:rFonts w:eastAsia="Times New Roman"/>
          <w:szCs w:val="24"/>
          <w:lang w:eastAsia="hr-HR"/>
        </w:rPr>
      </w:pPr>
      <w:r w:rsidRPr="00C7165E">
        <w:rPr>
          <w:rFonts w:eastAsia="Times New Roman"/>
          <w:szCs w:val="24"/>
          <w:lang w:eastAsia="hr-HR"/>
        </w:rPr>
        <w:t>Slobodna zona Osijek</w:t>
      </w:r>
    </w:p>
    <w:p w14:paraId="3F11F43B" w14:textId="77777777" w:rsidR="00C7165E" w:rsidRPr="00C7165E" w:rsidRDefault="00C7165E" w:rsidP="00C7165E">
      <w:pPr>
        <w:numPr>
          <w:ilvl w:val="1"/>
          <w:numId w:val="17"/>
        </w:numPr>
        <w:spacing w:before="60" w:after="60"/>
        <w:rPr>
          <w:rFonts w:eastAsia="Times New Roman"/>
          <w:szCs w:val="24"/>
          <w:lang w:eastAsia="hr-HR"/>
        </w:rPr>
      </w:pPr>
      <w:r w:rsidRPr="00C7165E">
        <w:rPr>
          <w:rFonts w:eastAsia="Times New Roman"/>
          <w:szCs w:val="24"/>
          <w:lang w:eastAsia="hr-HR"/>
        </w:rPr>
        <w:t>Slobodna zona Splitsko-dalmatinska (u likvidaciji)</w:t>
      </w:r>
    </w:p>
    <w:p w14:paraId="2ED34C6F" w14:textId="77777777" w:rsidR="00C7165E" w:rsidRPr="00C7165E" w:rsidRDefault="00C7165E" w:rsidP="00C7165E">
      <w:pPr>
        <w:numPr>
          <w:ilvl w:val="1"/>
          <w:numId w:val="17"/>
        </w:numPr>
        <w:spacing w:before="60" w:after="120"/>
        <w:ind w:left="1434" w:hanging="357"/>
        <w:rPr>
          <w:rFonts w:eastAsia="Calibri"/>
          <w:szCs w:val="24"/>
        </w:rPr>
      </w:pPr>
      <w:r w:rsidRPr="00C7165E">
        <w:rPr>
          <w:rFonts w:eastAsia="Times New Roman"/>
          <w:szCs w:val="24"/>
          <w:lang w:eastAsia="hr-HR"/>
        </w:rPr>
        <w:t>Slobodna zona Zagreb</w:t>
      </w:r>
    </w:p>
    <w:p w14:paraId="7B27FF5C" w14:textId="77777777" w:rsidR="00C7165E" w:rsidRPr="00C7165E" w:rsidRDefault="00C7165E" w:rsidP="00C7165E">
      <w:pPr>
        <w:numPr>
          <w:ilvl w:val="0"/>
          <w:numId w:val="17"/>
        </w:numPr>
        <w:spacing w:before="60" w:after="120"/>
        <w:ind w:left="714" w:hanging="357"/>
        <w:rPr>
          <w:rFonts w:eastAsia="Calibri"/>
          <w:szCs w:val="24"/>
        </w:rPr>
      </w:pPr>
      <w:r w:rsidRPr="00C7165E">
        <w:rPr>
          <w:rFonts w:eastAsia="Times New Roman"/>
          <w:szCs w:val="24"/>
          <w:lang w:eastAsia="hr-HR"/>
        </w:rPr>
        <w:t>Lučke slobodne zone</w:t>
      </w:r>
    </w:p>
    <w:p w14:paraId="487C5FBD" w14:textId="77777777" w:rsidR="00C7165E" w:rsidRPr="00C7165E" w:rsidRDefault="00C7165E" w:rsidP="00C7165E">
      <w:pPr>
        <w:numPr>
          <w:ilvl w:val="0"/>
          <w:numId w:val="19"/>
        </w:numPr>
        <w:spacing w:before="60" w:after="60"/>
        <w:rPr>
          <w:rFonts w:eastAsia="Calibri"/>
          <w:szCs w:val="24"/>
        </w:rPr>
      </w:pPr>
      <w:r w:rsidRPr="00C7165E">
        <w:rPr>
          <w:rFonts w:eastAsia="Calibri"/>
          <w:szCs w:val="24"/>
        </w:rPr>
        <w:t>Slobodna zona luke Ploče</w:t>
      </w:r>
    </w:p>
    <w:p w14:paraId="66719E1D" w14:textId="77777777" w:rsidR="00C7165E" w:rsidRPr="00C7165E" w:rsidRDefault="00C7165E" w:rsidP="00C7165E">
      <w:pPr>
        <w:numPr>
          <w:ilvl w:val="0"/>
          <w:numId w:val="19"/>
        </w:numPr>
        <w:spacing w:before="60" w:after="60"/>
        <w:rPr>
          <w:rFonts w:eastAsia="Calibri"/>
          <w:szCs w:val="24"/>
        </w:rPr>
      </w:pPr>
      <w:r w:rsidRPr="00C7165E">
        <w:rPr>
          <w:rFonts w:eastAsia="Calibri"/>
          <w:szCs w:val="24"/>
        </w:rPr>
        <w:t>Slobodna zona luke Pula</w:t>
      </w:r>
    </w:p>
    <w:p w14:paraId="2FCBB12D" w14:textId="77777777" w:rsidR="00C7165E" w:rsidRPr="00C7165E" w:rsidRDefault="00C7165E" w:rsidP="00C7165E">
      <w:pPr>
        <w:numPr>
          <w:ilvl w:val="0"/>
          <w:numId w:val="19"/>
        </w:numPr>
        <w:spacing w:before="60" w:after="60"/>
        <w:rPr>
          <w:rFonts w:eastAsia="Calibri"/>
          <w:szCs w:val="24"/>
        </w:rPr>
      </w:pPr>
      <w:r w:rsidRPr="00C7165E">
        <w:rPr>
          <w:rFonts w:eastAsia="Calibri"/>
          <w:szCs w:val="24"/>
        </w:rPr>
        <w:t>Slobodna zona luke Rijeka</w:t>
      </w:r>
    </w:p>
    <w:p w14:paraId="3458E1BE" w14:textId="77777777" w:rsidR="00C7165E" w:rsidRPr="00B671A9" w:rsidRDefault="00C7165E" w:rsidP="00C7165E">
      <w:pPr>
        <w:numPr>
          <w:ilvl w:val="0"/>
          <w:numId w:val="19"/>
        </w:numPr>
        <w:spacing w:before="60" w:after="60"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Slobodna zona luke Split.</w:t>
      </w:r>
    </w:p>
    <w:p w14:paraId="50D8FA0F" w14:textId="694D4862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</w:rPr>
      </w:pPr>
      <w:bookmarkStart w:id="7" w:name="_Toc84845604"/>
      <w:r w:rsidRPr="00C7165E">
        <w:rPr>
          <w:rFonts w:eastAsia="Times New Roman"/>
          <w:bCs/>
        </w:rPr>
        <w:t>Karta slobodnih zona u Republici Hrvatskoj u 2020. godini</w:t>
      </w:r>
      <w:bookmarkEnd w:id="7"/>
    </w:p>
    <w:p w14:paraId="2EFDE898" w14:textId="77777777" w:rsidR="00C7165E" w:rsidRPr="00C7165E" w:rsidRDefault="00C7165E" w:rsidP="00C7165E">
      <w:pPr>
        <w:jc w:val="center"/>
        <w:rPr>
          <w:rFonts w:eastAsia="Calibri"/>
          <w:szCs w:val="24"/>
        </w:rPr>
      </w:pPr>
      <w:r w:rsidRPr="00C7165E">
        <w:rPr>
          <w:rFonts w:eastAsia="Calibri"/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7C7B0D74" wp14:editId="17C00C49">
            <wp:simplePos x="1207008" y="1097280"/>
            <wp:positionH relativeFrom="margin">
              <wp:align>center</wp:align>
            </wp:positionH>
            <wp:positionV relativeFrom="margin">
              <wp:align>center</wp:align>
            </wp:positionV>
            <wp:extent cx="5146468" cy="5152445"/>
            <wp:effectExtent l="0" t="0" r="0" b="0"/>
            <wp:wrapSquare wrapText="bothSides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468" cy="5152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7165E">
        <w:rPr>
          <w:rFonts w:eastAsia="Calibri"/>
          <w:szCs w:val="24"/>
        </w:rPr>
        <w:br w:type="page"/>
      </w:r>
    </w:p>
    <w:p w14:paraId="5DD0CC35" w14:textId="3681DF10" w:rsidR="00C7165E" w:rsidRPr="00C7165E" w:rsidRDefault="00C7165E" w:rsidP="00C7165E">
      <w:pPr>
        <w:keepNext/>
        <w:keepLines/>
        <w:jc w:val="both"/>
        <w:outlineLvl w:val="0"/>
        <w:rPr>
          <w:rFonts w:eastAsia="Times New Roman"/>
          <w:bCs/>
          <w:szCs w:val="24"/>
        </w:rPr>
      </w:pPr>
      <w:bookmarkStart w:id="8" w:name="_Toc84845605"/>
      <w:r w:rsidRPr="00C7165E">
        <w:rPr>
          <w:rFonts w:eastAsia="Times New Roman"/>
          <w:bCs/>
          <w:szCs w:val="24"/>
        </w:rPr>
        <w:t>POJEDINAČNI PREGLED POSLOVANJA SLOBODNIH ZONA U 20</w:t>
      </w:r>
      <w:r w:rsidR="00C5402A">
        <w:rPr>
          <w:rFonts w:eastAsia="Times New Roman"/>
          <w:bCs/>
          <w:szCs w:val="24"/>
        </w:rPr>
        <w:t>20</w:t>
      </w:r>
      <w:r w:rsidRPr="00C7165E">
        <w:rPr>
          <w:rFonts w:eastAsia="Times New Roman"/>
          <w:bCs/>
          <w:szCs w:val="24"/>
        </w:rPr>
        <w:t>.</w:t>
      </w:r>
      <w:bookmarkEnd w:id="8"/>
      <w:r w:rsidRPr="00C7165E">
        <w:rPr>
          <w:rFonts w:eastAsia="Times New Roman"/>
          <w:bCs/>
          <w:szCs w:val="24"/>
        </w:rPr>
        <w:t xml:space="preserve"> </w:t>
      </w:r>
    </w:p>
    <w:p w14:paraId="2E3707EA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10375CC0" w14:textId="07A27C2C" w:rsidR="00C7165E" w:rsidRP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 xml:space="preserve">U ovome dijelu Izvješća prikazani </w:t>
      </w:r>
      <w:r w:rsidR="00C31348" w:rsidRPr="00C7165E">
        <w:rPr>
          <w:rFonts w:eastAsia="Calibri"/>
          <w:szCs w:val="24"/>
        </w:rPr>
        <w:t xml:space="preserve">su </w:t>
      </w:r>
      <w:r w:rsidRPr="00C7165E">
        <w:rPr>
          <w:rFonts w:eastAsia="Calibri"/>
          <w:szCs w:val="24"/>
        </w:rPr>
        <w:t xml:space="preserve">rezultati poslovanja </w:t>
      </w:r>
      <w:r w:rsidR="00C31348" w:rsidRPr="00C7165E">
        <w:rPr>
          <w:rFonts w:eastAsia="Calibri"/>
          <w:szCs w:val="24"/>
        </w:rPr>
        <w:t xml:space="preserve">pojedinačno </w:t>
      </w:r>
      <w:r w:rsidRPr="00C7165E">
        <w:rPr>
          <w:rFonts w:eastAsia="Calibri"/>
          <w:szCs w:val="24"/>
        </w:rPr>
        <w:t>za svaku od slobodnih zona.</w:t>
      </w:r>
    </w:p>
    <w:p w14:paraId="36EDE2D4" w14:textId="50123DA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5F23B7E1" w14:textId="318F151E" w:rsidR="00C7165E" w:rsidRP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Pri interpretaciji podataka bitno je uzeti u obzir i specifičnosti slobodnih zona na lučkom području i njihovih nositelja suglasnosti za osnivanje slobodnih zona. Naime, slobodnim zonama na lučkom području upravljaju nadležne lučke uprave koje su prema pravnom obliku ustanove čija je djelatnost propisana člankom 50. Zakona o pomorskom dobru i morskim lukama (</w:t>
      </w:r>
      <w:r w:rsidR="0057085C">
        <w:rPr>
          <w:rFonts w:eastAsia="Calibri"/>
          <w:szCs w:val="24"/>
        </w:rPr>
        <w:t>„</w:t>
      </w:r>
      <w:r w:rsidRPr="00C7165E">
        <w:rPr>
          <w:rFonts w:eastAsia="Calibri"/>
          <w:szCs w:val="24"/>
        </w:rPr>
        <w:t>Narodne novine</w:t>
      </w:r>
      <w:r w:rsidR="0057085C">
        <w:rPr>
          <w:rFonts w:eastAsia="Calibri"/>
          <w:szCs w:val="24"/>
        </w:rPr>
        <w:t>“</w:t>
      </w:r>
      <w:r w:rsidRPr="00C7165E">
        <w:rPr>
          <w:rFonts w:eastAsia="Calibri"/>
          <w:szCs w:val="24"/>
        </w:rPr>
        <w:t>, br. 158/03</w:t>
      </w:r>
      <w:r w:rsidR="0057085C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100/04</w:t>
      </w:r>
      <w:r w:rsidR="0057085C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141/06</w:t>
      </w:r>
      <w:r w:rsidR="0057085C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38/09</w:t>
      </w:r>
      <w:r w:rsidR="0057085C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123/11</w:t>
      </w:r>
      <w:r w:rsidR="009A1419">
        <w:rPr>
          <w:rFonts w:eastAsia="Calibri"/>
          <w:szCs w:val="24"/>
        </w:rPr>
        <w:t>. -</w:t>
      </w:r>
      <w:r w:rsidR="0057085C">
        <w:rPr>
          <w:rFonts w:eastAsia="Calibri"/>
          <w:szCs w:val="24"/>
        </w:rPr>
        <w:t xml:space="preserve"> Odluka Ustavnog suda Republike Hrvatske</w:t>
      </w:r>
      <w:r w:rsidRPr="00C7165E">
        <w:rPr>
          <w:rFonts w:eastAsia="Calibri"/>
          <w:szCs w:val="24"/>
        </w:rPr>
        <w:t>, 56/16</w:t>
      </w:r>
      <w:r w:rsidR="0057085C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 xml:space="preserve"> i 98/19</w:t>
      </w:r>
      <w:r w:rsidR="0057085C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):</w:t>
      </w:r>
    </w:p>
    <w:p w14:paraId="78521CE9" w14:textId="77777777" w:rsidR="00C7165E" w:rsidRPr="00C7165E" w:rsidRDefault="00C7165E" w:rsidP="00C7165E">
      <w:pPr>
        <w:numPr>
          <w:ilvl w:val="0"/>
          <w:numId w:val="23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briga o gradnji, održavanju, upravljanju, zaštiti i unapređenju pomorskog dobra koje predstavlja lučko područje</w:t>
      </w:r>
    </w:p>
    <w:p w14:paraId="012BFF40" w14:textId="77777777" w:rsidR="00C7165E" w:rsidRPr="00C7165E" w:rsidRDefault="00C7165E" w:rsidP="00C7165E">
      <w:pPr>
        <w:numPr>
          <w:ilvl w:val="0"/>
          <w:numId w:val="23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gradnja i održavanje lučke podgradnje, koja se financira iz proračuna osnivača lučke uprave</w:t>
      </w:r>
    </w:p>
    <w:p w14:paraId="0FEBDD3F" w14:textId="77777777" w:rsidR="00C7165E" w:rsidRPr="00C7165E" w:rsidRDefault="00C7165E" w:rsidP="00C7165E">
      <w:pPr>
        <w:numPr>
          <w:ilvl w:val="0"/>
          <w:numId w:val="23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stručni nadzor nad gradnjom, održavanjem, upravljanjem i zaštitom lučkog područja (lučke podgradnje i nadgradnje)</w:t>
      </w:r>
    </w:p>
    <w:p w14:paraId="669366B1" w14:textId="77777777" w:rsidR="00C7165E" w:rsidRPr="00C7165E" w:rsidRDefault="00C7165E" w:rsidP="00C7165E">
      <w:pPr>
        <w:numPr>
          <w:ilvl w:val="0"/>
          <w:numId w:val="23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osiguravanje trajnog i nesmetanog obavljanja lučkog prometa, tehničko-tehnološkog jedinstva i sigurnost plovidbe</w:t>
      </w:r>
    </w:p>
    <w:p w14:paraId="3FD79178" w14:textId="77777777" w:rsidR="00C7165E" w:rsidRPr="00C7165E" w:rsidRDefault="00C7165E" w:rsidP="00C7165E">
      <w:pPr>
        <w:numPr>
          <w:ilvl w:val="0"/>
          <w:numId w:val="23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osiguravanje pružanja usluga od općeg interesa ili za koje ne postoji gospodarski interes drugih gospodarskih subjekata</w:t>
      </w:r>
    </w:p>
    <w:p w14:paraId="4BF47FCF" w14:textId="77777777" w:rsidR="00C7165E" w:rsidRPr="00C7165E" w:rsidRDefault="00C7165E" w:rsidP="00C7165E">
      <w:pPr>
        <w:numPr>
          <w:ilvl w:val="0"/>
          <w:numId w:val="23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usklađivanje i nadzor rada ovlaštenika koncesije koji obavljaju gospodarsku djelatnost na lučkom području</w:t>
      </w:r>
    </w:p>
    <w:p w14:paraId="7DD81285" w14:textId="77777777" w:rsidR="00C7165E" w:rsidRPr="00C7165E" w:rsidRDefault="00C7165E" w:rsidP="00C7165E">
      <w:pPr>
        <w:numPr>
          <w:ilvl w:val="0"/>
          <w:numId w:val="23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donošenje odluke o osnivanju i upravljanju slobodnom zonom na lučkom području sukladno propisima koji uređuju slobodne zone</w:t>
      </w:r>
    </w:p>
    <w:p w14:paraId="654B6EDA" w14:textId="77777777" w:rsidR="00C7165E" w:rsidRPr="00C7165E" w:rsidRDefault="00C7165E" w:rsidP="00C7165E">
      <w:pPr>
        <w:numPr>
          <w:ilvl w:val="0"/>
          <w:numId w:val="23"/>
        </w:numPr>
        <w:spacing w:before="60" w:after="60"/>
        <w:contextualSpacing/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drugi poslovi utvrđeni zakonom.</w:t>
      </w:r>
    </w:p>
    <w:p w14:paraId="19E888D3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08D5C226" w14:textId="77777777" w:rsidR="00C7165E" w:rsidRP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Iz navedenoga slijedi da poslovanje nositelja suglasnosti za osnivanje slobodnih zona na lučkom području nije u potpunosti usporedivo s poslovanjem korisnika koncesija za osnivanje slobodnih zona na kopnenom području. Dodatno, nositelji suglasnosti za osnivanje slobodnih zona na lučkom području nisu obveznici plaćanja naknade za koncesiju za osnivanje slobodnih zona.</w:t>
      </w:r>
    </w:p>
    <w:p w14:paraId="0B85E7D3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2B1B5016" w14:textId="40A48C91" w:rsidR="00C7165E" w:rsidRP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 xml:space="preserve">Podaci koje Ministarstvo prikuplja </w:t>
      </w:r>
      <w:r w:rsidR="00187FC3">
        <w:rPr>
          <w:rFonts w:eastAsia="Calibri"/>
          <w:szCs w:val="24"/>
        </w:rPr>
        <w:t>za potrebe izrade ovog</w:t>
      </w:r>
      <w:r w:rsidR="00915AF7">
        <w:rPr>
          <w:rFonts w:eastAsia="Calibri"/>
          <w:szCs w:val="24"/>
        </w:rPr>
        <w:t>a</w:t>
      </w:r>
      <w:r w:rsidR="00187FC3">
        <w:rPr>
          <w:rFonts w:eastAsia="Calibri"/>
          <w:szCs w:val="24"/>
        </w:rPr>
        <w:t xml:space="preserve"> Izvješća </w:t>
      </w:r>
      <w:r w:rsidRPr="00C7165E">
        <w:rPr>
          <w:rFonts w:eastAsia="Calibri"/>
          <w:szCs w:val="24"/>
        </w:rPr>
        <w:t xml:space="preserve">obrađeni su na način i s namjerom što jednostavnijeg prikazivanja gospodarskih trendova prisutnih u svakoj od slobodnih zona. </w:t>
      </w:r>
    </w:p>
    <w:p w14:paraId="51DC2BF1" w14:textId="77777777" w:rsidR="00C7165E" w:rsidRPr="00C7165E" w:rsidRDefault="00C7165E" w:rsidP="00C7165E">
      <w:pPr>
        <w:pBdr>
          <w:bottom w:val="single" w:sz="4" w:space="1" w:color="auto"/>
        </w:pBdr>
        <w:rPr>
          <w:rFonts w:eastAsia="Calibri"/>
        </w:rPr>
      </w:pPr>
    </w:p>
    <w:p w14:paraId="4BB909B9" w14:textId="77777777" w:rsidR="00E778EA" w:rsidRPr="00C7165E" w:rsidRDefault="00E778EA" w:rsidP="00C7165E">
      <w:pPr>
        <w:jc w:val="both"/>
        <w:rPr>
          <w:rFonts w:eastAsia="Calibri"/>
          <w:szCs w:val="24"/>
        </w:rPr>
      </w:pPr>
    </w:p>
    <w:p w14:paraId="2615788C" w14:textId="77777777" w:rsidR="00C7165E" w:rsidRPr="00C7165E" w:rsidRDefault="00C7165E" w:rsidP="00C7165E">
      <w:pPr>
        <w:keepNext/>
        <w:keepLines/>
        <w:outlineLvl w:val="1"/>
        <w:rPr>
          <w:rFonts w:eastAsia="Times New Roman"/>
          <w:bCs/>
          <w:szCs w:val="24"/>
        </w:rPr>
      </w:pPr>
      <w:bookmarkStart w:id="9" w:name="_Toc84845606"/>
      <w:r w:rsidRPr="00C7165E">
        <w:rPr>
          <w:rFonts w:eastAsia="Times New Roman"/>
          <w:bCs/>
          <w:szCs w:val="24"/>
        </w:rPr>
        <w:t>PODUNAVSKA SLOBODNA ZONA VUKOVAR</w:t>
      </w:r>
      <w:bookmarkEnd w:id="9"/>
    </w:p>
    <w:p w14:paraId="20BE55FF" w14:textId="77777777" w:rsidR="00C7165E" w:rsidRPr="00C7165E" w:rsidRDefault="00C7165E" w:rsidP="00C7165E">
      <w:pPr>
        <w:rPr>
          <w:rFonts w:eastAsia="Calibri"/>
        </w:rPr>
      </w:pPr>
    </w:p>
    <w:p w14:paraId="40F5E7E3" w14:textId="599B6C4F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Podunavska slobodna zona Vukovar nalazi se u Vukovarsko-srijemskoj županiji, na području Grada Vukovara. Osnovana je Odlukom o davanju koncesije za osnivanje Podunavske slobodne zone Vukovar (</w:t>
      </w:r>
      <w:r w:rsidR="00FC06B6">
        <w:rPr>
          <w:rFonts w:eastAsia="Calibri"/>
        </w:rPr>
        <w:t>„</w:t>
      </w:r>
      <w:r w:rsidRPr="00C7165E">
        <w:rPr>
          <w:rFonts w:eastAsia="Calibri"/>
        </w:rPr>
        <w:t>Narodne novine</w:t>
      </w:r>
      <w:r w:rsidR="00FC06B6">
        <w:rPr>
          <w:rFonts w:eastAsia="Calibri"/>
        </w:rPr>
        <w:t>“</w:t>
      </w:r>
      <w:r w:rsidRPr="00C7165E">
        <w:rPr>
          <w:rFonts w:eastAsia="Calibri"/>
        </w:rPr>
        <w:t>, br. 144/02</w:t>
      </w:r>
      <w:r w:rsidR="00FC06B6">
        <w:rPr>
          <w:rFonts w:eastAsia="Calibri"/>
        </w:rPr>
        <w:t>.</w:t>
      </w:r>
      <w:r w:rsidRPr="00C7165E">
        <w:rPr>
          <w:rFonts w:eastAsia="Calibri"/>
        </w:rPr>
        <w:t>, 126/04</w:t>
      </w:r>
      <w:r w:rsidR="00FC06B6">
        <w:rPr>
          <w:rFonts w:eastAsia="Calibri"/>
        </w:rPr>
        <w:t>.</w:t>
      </w:r>
      <w:r w:rsidR="00187FC3">
        <w:rPr>
          <w:rFonts w:eastAsia="Calibri"/>
        </w:rPr>
        <w:t>,</w:t>
      </w:r>
      <w:r w:rsidRPr="00C7165E">
        <w:rPr>
          <w:rFonts w:eastAsia="Calibri"/>
        </w:rPr>
        <w:t xml:space="preserve"> 83/15</w:t>
      </w:r>
      <w:r w:rsidR="00FC06B6">
        <w:rPr>
          <w:rFonts w:eastAsia="Calibri"/>
        </w:rPr>
        <w:t>.</w:t>
      </w:r>
      <w:r w:rsidR="00187FC3">
        <w:rPr>
          <w:rFonts w:eastAsia="Calibri"/>
        </w:rPr>
        <w:t xml:space="preserve"> i 83/20</w:t>
      </w:r>
      <w:r w:rsidR="00FC06B6">
        <w:rPr>
          <w:rFonts w:eastAsia="Calibri"/>
        </w:rPr>
        <w:t>.</w:t>
      </w:r>
      <w:r w:rsidRPr="00C7165E">
        <w:rPr>
          <w:rFonts w:eastAsia="Calibri"/>
        </w:rPr>
        <w:t xml:space="preserve">), a koncesija za osnivanje dana je društvu Podunavska slobodna zona d.o.o. na rok od 25 godina od dana sklapanja Ugovora o koncesiji. Ugovor o koncesiji između Ministarstva gospodarstva i </w:t>
      </w:r>
      <w:r w:rsidR="00FC06B6">
        <w:rPr>
          <w:rFonts w:eastAsia="Calibri"/>
        </w:rPr>
        <w:t xml:space="preserve">društva </w:t>
      </w:r>
      <w:r w:rsidRPr="00C7165E">
        <w:rPr>
          <w:rFonts w:eastAsia="Calibri"/>
        </w:rPr>
        <w:t>Podunavsk</w:t>
      </w:r>
      <w:r w:rsidR="00FC06B6">
        <w:rPr>
          <w:rFonts w:eastAsia="Calibri"/>
        </w:rPr>
        <w:t>a</w:t>
      </w:r>
      <w:r w:rsidRPr="00C7165E">
        <w:rPr>
          <w:rFonts w:eastAsia="Calibri"/>
        </w:rPr>
        <w:t xml:space="preserve"> slobodn</w:t>
      </w:r>
      <w:r w:rsidR="00FC06B6">
        <w:rPr>
          <w:rFonts w:eastAsia="Calibri"/>
        </w:rPr>
        <w:t>a</w:t>
      </w:r>
      <w:r w:rsidRPr="00C7165E">
        <w:rPr>
          <w:rFonts w:eastAsia="Calibri"/>
        </w:rPr>
        <w:t xml:space="preserve"> zon</w:t>
      </w:r>
      <w:r w:rsidR="00FC06B6">
        <w:rPr>
          <w:rFonts w:eastAsia="Calibri"/>
        </w:rPr>
        <w:t>a</w:t>
      </w:r>
      <w:r w:rsidRPr="00C7165E">
        <w:rPr>
          <w:rFonts w:eastAsia="Calibri"/>
        </w:rPr>
        <w:t xml:space="preserve"> Vukovar d.o.o. sklopljen je 14. veljače 2003. slijedom čega proizlazi da koncesija traje do 14. veljače 2028. </w:t>
      </w:r>
    </w:p>
    <w:p w14:paraId="34CDB78C" w14:textId="77777777" w:rsidR="00C7165E" w:rsidRPr="00C7165E" w:rsidRDefault="00C7165E" w:rsidP="00C7165E">
      <w:pPr>
        <w:jc w:val="both"/>
        <w:rPr>
          <w:rFonts w:eastAsia="Calibri"/>
        </w:rPr>
      </w:pPr>
    </w:p>
    <w:p w14:paraId="530745A8" w14:textId="77777777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Podunavska slobodna zona Vukovar posluje na području površine 7.648 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 xml:space="preserve"> od čega je 3.144 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 xml:space="preserve"> slobodne površine. Aktivna površina Slobodne zone iznosi 4.504 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 xml:space="preserve">. Slobodna zona je u potpunosti infrastrukturno opremljena. </w:t>
      </w:r>
    </w:p>
    <w:p w14:paraId="59082907" w14:textId="77777777" w:rsidR="00C7165E" w:rsidRPr="00C5402A" w:rsidRDefault="00C7165E" w:rsidP="00C7165E">
      <w:pPr>
        <w:jc w:val="both"/>
        <w:rPr>
          <w:rFonts w:eastAsia="Calibri"/>
        </w:rPr>
      </w:pPr>
    </w:p>
    <w:p w14:paraId="291ADA12" w14:textId="5EB840DF" w:rsidR="00C7165E" w:rsidRPr="00C5402A" w:rsidRDefault="00C7165E" w:rsidP="00C7165E">
      <w:pPr>
        <w:jc w:val="both"/>
        <w:rPr>
          <w:rFonts w:eastAsia="Calibri"/>
        </w:rPr>
      </w:pPr>
      <w:r w:rsidRPr="00C5402A">
        <w:rPr>
          <w:rFonts w:eastAsia="Calibri"/>
        </w:rPr>
        <w:t>Odlukom o davanju koncesije za osnivanje Podunavske slobodne zone Vukovar određena je obveza korisniku koncesije da uredno plaća godišnju naknadu za koncesiju u iznosu od 2 % od svojega ukupnog prihoda, od čega se 50 % uplaćuje u korist državnog proračuna</w:t>
      </w:r>
      <w:r w:rsidR="00BD5881">
        <w:rPr>
          <w:rFonts w:eastAsia="Calibri"/>
        </w:rPr>
        <w:t xml:space="preserve"> Republike Hrvatske</w:t>
      </w:r>
      <w:r w:rsidRPr="00C5402A">
        <w:rPr>
          <w:rFonts w:eastAsia="Calibri"/>
        </w:rPr>
        <w:t xml:space="preserve">, a 50 % u korist proračuna Grada Vukovara. </w:t>
      </w:r>
      <w:r w:rsidR="00187FC3">
        <w:rPr>
          <w:rFonts w:eastAsia="Calibri"/>
        </w:rPr>
        <w:t>Nastavno na stupanje na snagu Zakona o izmjenama Zakona o slobodnim zonama</w:t>
      </w:r>
      <w:r w:rsidR="00860B9D">
        <w:rPr>
          <w:rFonts w:eastAsia="Calibri"/>
        </w:rPr>
        <w:t xml:space="preserve"> i Odluke o</w:t>
      </w:r>
      <w:r w:rsidR="00860B9D" w:rsidRPr="00860B9D">
        <w:rPr>
          <w:rFonts w:eastAsia="Calibri"/>
        </w:rPr>
        <w:t xml:space="preserve"> izmjeni Odluke o davanju koncesije za osnivanje Podunavske slobodne zone Vukovar</w:t>
      </w:r>
      <w:r w:rsidR="00187FC3">
        <w:rPr>
          <w:rFonts w:eastAsia="Calibri"/>
        </w:rPr>
        <w:t xml:space="preserve"> </w:t>
      </w:r>
      <w:r w:rsidR="00860B9D">
        <w:rPr>
          <w:rFonts w:eastAsia="Calibri"/>
        </w:rPr>
        <w:t>(</w:t>
      </w:r>
      <w:r w:rsidR="00BD5881">
        <w:rPr>
          <w:rFonts w:eastAsia="Calibri"/>
        </w:rPr>
        <w:t>„</w:t>
      </w:r>
      <w:r w:rsidR="00860B9D">
        <w:rPr>
          <w:rFonts w:eastAsia="Calibri"/>
        </w:rPr>
        <w:t>Narodne novine</w:t>
      </w:r>
      <w:r w:rsidR="00BD5881">
        <w:rPr>
          <w:rFonts w:eastAsia="Calibri"/>
        </w:rPr>
        <w:t>“</w:t>
      </w:r>
      <w:r w:rsidR="00860B9D">
        <w:rPr>
          <w:rFonts w:eastAsia="Calibri"/>
        </w:rPr>
        <w:t>, broj 83/20</w:t>
      </w:r>
      <w:r w:rsidR="00BD5881">
        <w:rPr>
          <w:rFonts w:eastAsia="Calibri"/>
        </w:rPr>
        <w:t>.</w:t>
      </w:r>
      <w:r w:rsidR="00860B9D">
        <w:rPr>
          <w:rFonts w:eastAsia="Calibri"/>
        </w:rPr>
        <w:t xml:space="preserve">), </w:t>
      </w:r>
      <w:r w:rsidR="00860B9D" w:rsidRPr="00C5402A">
        <w:rPr>
          <w:rFonts w:eastAsia="Calibri"/>
        </w:rPr>
        <w:t xml:space="preserve">naknada za koncesiju za Podunavsku slobodnu zonu Vukovar </w:t>
      </w:r>
      <w:r w:rsidR="00860B9D">
        <w:rPr>
          <w:rFonts w:eastAsia="Calibri"/>
        </w:rPr>
        <w:t xml:space="preserve">obračunavala se </w:t>
      </w:r>
      <w:r w:rsidR="00187FC3">
        <w:rPr>
          <w:rFonts w:eastAsia="Calibri"/>
        </w:rPr>
        <w:t>u</w:t>
      </w:r>
      <w:r w:rsidRPr="00C5402A">
        <w:rPr>
          <w:rFonts w:eastAsia="Calibri"/>
        </w:rPr>
        <w:t xml:space="preserve"> razdoblju </w:t>
      </w:r>
      <w:r w:rsidR="00187FC3">
        <w:rPr>
          <w:rFonts w:eastAsia="Calibri"/>
        </w:rPr>
        <w:t xml:space="preserve">od 1. siječnja </w:t>
      </w:r>
      <w:r w:rsidR="003B26E1">
        <w:rPr>
          <w:rFonts w:eastAsia="Calibri"/>
        </w:rPr>
        <w:t xml:space="preserve">do 20. svibnja 2020. </w:t>
      </w:r>
      <w:r w:rsidR="00860B9D">
        <w:rPr>
          <w:rFonts w:eastAsia="Calibri"/>
        </w:rPr>
        <w:t xml:space="preserve">i </w:t>
      </w:r>
      <w:r w:rsidRPr="00C5402A">
        <w:rPr>
          <w:rFonts w:eastAsia="Calibri"/>
        </w:rPr>
        <w:t xml:space="preserve">iznosila je ukupno </w:t>
      </w:r>
      <w:r w:rsidR="003B26E1">
        <w:rPr>
          <w:rFonts w:eastAsia="Calibri"/>
        </w:rPr>
        <w:t>273,42</w:t>
      </w:r>
      <w:r w:rsidRPr="00C5402A">
        <w:rPr>
          <w:rFonts w:eastAsia="Calibri"/>
        </w:rPr>
        <w:t xml:space="preserve"> kune</w:t>
      </w:r>
      <w:r w:rsidR="003B26E1">
        <w:rPr>
          <w:rFonts w:eastAsia="Calibri"/>
        </w:rPr>
        <w:t>.</w:t>
      </w:r>
    </w:p>
    <w:p w14:paraId="062CA6EE" w14:textId="77777777" w:rsidR="00C7165E" w:rsidRPr="00C7165E" w:rsidRDefault="00C7165E" w:rsidP="00C7165E">
      <w:pPr>
        <w:jc w:val="both"/>
        <w:rPr>
          <w:rFonts w:eastAsia="Calibri"/>
          <w:highlight w:val="yellow"/>
        </w:rPr>
      </w:pPr>
    </w:p>
    <w:p w14:paraId="7A0CA963" w14:textId="6C1E6E4A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Prema podacima koje je dostavio korisnik koncesije za osnivanje slobodne zone, u 20</w:t>
      </w:r>
      <w:r w:rsidR="00B327A3">
        <w:rPr>
          <w:rFonts w:eastAsia="Calibri"/>
        </w:rPr>
        <w:t>20</w:t>
      </w:r>
      <w:r w:rsidRPr="00C7165E">
        <w:rPr>
          <w:rFonts w:eastAsia="Calibri"/>
        </w:rPr>
        <w:t xml:space="preserve">. u Slobodnoj zoni poslovalo je </w:t>
      </w:r>
      <w:r w:rsidR="00B327A3">
        <w:rPr>
          <w:rFonts w:eastAsia="Calibri"/>
        </w:rPr>
        <w:t>šest</w:t>
      </w:r>
      <w:r w:rsidRPr="00C7165E">
        <w:rPr>
          <w:rFonts w:eastAsia="Calibri"/>
        </w:rPr>
        <w:t xml:space="preserve"> korisnika</w:t>
      </w:r>
      <w:r w:rsidR="00B327A3">
        <w:rPr>
          <w:rFonts w:eastAsia="Calibri"/>
        </w:rPr>
        <w:t>, odnosno isti broj korisnika kao i u prethodnom razdoblju</w:t>
      </w:r>
      <w:r w:rsidRPr="00C7165E">
        <w:rPr>
          <w:rFonts w:eastAsia="Calibri"/>
        </w:rPr>
        <w:t xml:space="preserve">. Korisnici su u Slobodnoj zoni zapošljavali </w:t>
      </w:r>
      <w:r w:rsidR="00B327A3">
        <w:rPr>
          <w:rFonts w:eastAsia="Calibri"/>
        </w:rPr>
        <w:t>278</w:t>
      </w:r>
      <w:r w:rsidRPr="00C7165E">
        <w:rPr>
          <w:rFonts w:eastAsia="Calibri"/>
        </w:rPr>
        <w:t xml:space="preserve"> radnika </w:t>
      </w:r>
      <w:r w:rsidR="00B327A3">
        <w:rPr>
          <w:rFonts w:eastAsia="Calibri"/>
        </w:rPr>
        <w:t>što je za 7,45 % manje nego u prethodnom razdoblju.</w:t>
      </w:r>
      <w:r w:rsidRPr="00C7165E">
        <w:rPr>
          <w:rFonts w:eastAsia="Calibri"/>
        </w:rPr>
        <w:t xml:space="preserve"> Dva korisnika bave se proizvodn</w:t>
      </w:r>
      <w:r w:rsidR="00B327A3">
        <w:rPr>
          <w:rFonts w:eastAsia="Calibri"/>
        </w:rPr>
        <w:t>j</w:t>
      </w:r>
      <w:r w:rsidRPr="00C7165E">
        <w:rPr>
          <w:rFonts w:eastAsia="Calibri"/>
        </w:rPr>
        <w:t>om, dok se ostali bave skladištenjem. Udio proizvodno-prerađivačke djelatnosti u ukupnom prihodu iznosi 8,</w:t>
      </w:r>
      <w:r w:rsidR="00B327A3">
        <w:rPr>
          <w:rFonts w:eastAsia="Calibri"/>
        </w:rPr>
        <w:t>5</w:t>
      </w:r>
      <w:r w:rsidRPr="00C7165E">
        <w:rPr>
          <w:rFonts w:eastAsia="Calibri"/>
        </w:rPr>
        <w:t xml:space="preserve"> %.</w:t>
      </w:r>
    </w:p>
    <w:p w14:paraId="52CB2C41" w14:textId="77777777" w:rsidR="00C7165E" w:rsidRPr="00C7165E" w:rsidRDefault="00C7165E" w:rsidP="00C7165E">
      <w:pPr>
        <w:jc w:val="both"/>
        <w:rPr>
          <w:rFonts w:eastAsia="Calibri"/>
        </w:rPr>
      </w:pPr>
    </w:p>
    <w:p w14:paraId="576DAC07" w14:textId="0CD75401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Ukupni prihod korisnika Podunavske slobodne zone Vukovar u 20</w:t>
      </w:r>
      <w:r w:rsidR="00566EB7">
        <w:rPr>
          <w:rFonts w:eastAsia="Calibri"/>
        </w:rPr>
        <w:t>20</w:t>
      </w:r>
      <w:r w:rsidRPr="00C7165E">
        <w:rPr>
          <w:rFonts w:eastAsia="Calibri"/>
        </w:rPr>
        <w:t xml:space="preserve">. iznosio je </w:t>
      </w:r>
      <w:r w:rsidR="00566EB7">
        <w:rPr>
          <w:rFonts w:eastAsia="Calibri"/>
        </w:rPr>
        <w:t>290.187.805,16</w:t>
      </w:r>
      <w:r w:rsidRPr="00C7165E">
        <w:rPr>
          <w:rFonts w:eastAsia="Calibri"/>
        </w:rPr>
        <w:t xml:space="preserve"> kun</w:t>
      </w:r>
      <w:r w:rsidR="00566EB7">
        <w:rPr>
          <w:rFonts w:eastAsia="Calibri"/>
        </w:rPr>
        <w:t>a</w:t>
      </w:r>
      <w:r w:rsidRPr="00C7165E">
        <w:rPr>
          <w:rFonts w:eastAsia="Calibri"/>
        </w:rPr>
        <w:t xml:space="preserve"> što je </w:t>
      </w:r>
      <w:r w:rsidR="00566EB7">
        <w:rPr>
          <w:rFonts w:eastAsia="Calibri"/>
        </w:rPr>
        <w:t>0,48 % manj</w:t>
      </w:r>
      <w:r w:rsidRPr="00C7165E">
        <w:rPr>
          <w:rFonts w:eastAsia="Calibri"/>
        </w:rPr>
        <w:t xml:space="preserve">e nego u prethodnoj godini. Korisnici su ostvarili dobit od </w:t>
      </w:r>
      <w:r w:rsidR="00566EB7">
        <w:rPr>
          <w:rFonts w:eastAsia="Calibri"/>
        </w:rPr>
        <w:t>47.575.733,38</w:t>
      </w:r>
      <w:r w:rsidRPr="00C7165E">
        <w:rPr>
          <w:rFonts w:eastAsia="Calibri"/>
        </w:rPr>
        <w:t xml:space="preserve"> kun</w:t>
      </w:r>
      <w:r w:rsidR="00566EB7">
        <w:rPr>
          <w:rFonts w:eastAsia="Calibri"/>
        </w:rPr>
        <w:t>a</w:t>
      </w:r>
      <w:r w:rsidRPr="00C7165E">
        <w:rPr>
          <w:rFonts w:eastAsia="Calibri"/>
        </w:rPr>
        <w:t xml:space="preserve"> ili </w:t>
      </w:r>
      <w:r w:rsidR="00566EB7">
        <w:rPr>
          <w:rFonts w:eastAsia="Calibri"/>
        </w:rPr>
        <w:t>3,23</w:t>
      </w:r>
      <w:r w:rsidRPr="00C7165E">
        <w:rPr>
          <w:rFonts w:eastAsia="Calibri"/>
        </w:rPr>
        <w:t xml:space="preserve"> % više nego 201</w:t>
      </w:r>
      <w:r w:rsidR="00566EB7">
        <w:rPr>
          <w:rFonts w:eastAsia="Calibri"/>
        </w:rPr>
        <w:t>9</w:t>
      </w:r>
      <w:r w:rsidRPr="00C7165E">
        <w:rPr>
          <w:rFonts w:eastAsia="Calibri"/>
        </w:rPr>
        <w:t xml:space="preserve">. </w:t>
      </w:r>
    </w:p>
    <w:p w14:paraId="256D7065" w14:textId="77777777" w:rsidR="00C7165E" w:rsidRPr="00C7165E" w:rsidRDefault="00C7165E" w:rsidP="00C7165E">
      <w:pPr>
        <w:jc w:val="both"/>
        <w:rPr>
          <w:rFonts w:eastAsia="Calibri"/>
        </w:rPr>
      </w:pPr>
    </w:p>
    <w:p w14:paraId="727DA316" w14:textId="71976028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Izvoz korisnika, uključujući i isporuku dobara na tržište Europske unije, u 20</w:t>
      </w:r>
      <w:r w:rsidR="00566EB7">
        <w:rPr>
          <w:rFonts w:eastAsia="Calibri"/>
        </w:rPr>
        <w:t>20</w:t>
      </w:r>
      <w:r w:rsidRPr="00C7165E">
        <w:rPr>
          <w:rFonts w:eastAsia="Calibri"/>
        </w:rPr>
        <w:t xml:space="preserve">. iznosio je </w:t>
      </w:r>
      <w:r w:rsidR="00566EB7">
        <w:rPr>
          <w:rFonts w:eastAsia="Calibri"/>
        </w:rPr>
        <w:t>6.195.091,65</w:t>
      </w:r>
      <w:r w:rsidRPr="00C7165E">
        <w:rPr>
          <w:rFonts w:eastAsia="Calibri"/>
        </w:rPr>
        <w:t xml:space="preserve"> kun</w:t>
      </w:r>
      <w:r w:rsidR="00566EB7">
        <w:rPr>
          <w:rFonts w:eastAsia="Calibri"/>
        </w:rPr>
        <w:t>a</w:t>
      </w:r>
      <w:r w:rsidRPr="00C7165E">
        <w:rPr>
          <w:rFonts w:eastAsia="Calibri"/>
        </w:rPr>
        <w:t xml:space="preserve"> što je </w:t>
      </w:r>
      <w:r w:rsidR="00566EB7">
        <w:rPr>
          <w:rFonts w:eastAsia="Calibri"/>
        </w:rPr>
        <w:t>24,57</w:t>
      </w:r>
      <w:r w:rsidRPr="00C7165E">
        <w:rPr>
          <w:rFonts w:eastAsia="Calibri"/>
        </w:rPr>
        <w:t xml:space="preserve"> % </w:t>
      </w:r>
      <w:r w:rsidR="00566EB7">
        <w:rPr>
          <w:rFonts w:eastAsia="Calibri"/>
        </w:rPr>
        <w:t>manj</w:t>
      </w:r>
      <w:r w:rsidRPr="00C7165E">
        <w:rPr>
          <w:rFonts w:eastAsia="Calibri"/>
        </w:rPr>
        <w:t xml:space="preserve">e nego u prethodnoj godini. Isporuka dobara na tržište Europske unije iznosila je </w:t>
      </w:r>
      <w:r w:rsidR="00566EB7">
        <w:rPr>
          <w:rFonts w:eastAsia="Calibri"/>
        </w:rPr>
        <w:t>3.471.353,54</w:t>
      </w:r>
      <w:r w:rsidRPr="00C7165E">
        <w:rPr>
          <w:rFonts w:eastAsia="Calibri"/>
        </w:rPr>
        <w:t xml:space="preserve"> kuna što je </w:t>
      </w:r>
      <w:r w:rsidR="00566EB7">
        <w:rPr>
          <w:rFonts w:eastAsia="Calibri"/>
        </w:rPr>
        <w:t>17,77</w:t>
      </w:r>
      <w:r w:rsidRPr="00C7165E">
        <w:rPr>
          <w:rFonts w:eastAsia="Calibri"/>
        </w:rPr>
        <w:t xml:space="preserve"> % manje nego u 201</w:t>
      </w:r>
      <w:r w:rsidR="00566EB7">
        <w:rPr>
          <w:rFonts w:eastAsia="Calibri"/>
        </w:rPr>
        <w:t>9</w:t>
      </w:r>
      <w:r w:rsidRPr="00C7165E">
        <w:rPr>
          <w:rFonts w:eastAsia="Calibri"/>
        </w:rPr>
        <w:t>. Udio izvoza u ukupnom prihodu iznosio je 2,</w:t>
      </w:r>
      <w:r w:rsidR="00566EB7">
        <w:rPr>
          <w:rFonts w:eastAsia="Calibri"/>
        </w:rPr>
        <w:t>13</w:t>
      </w:r>
      <w:r w:rsidRPr="00C7165E">
        <w:rPr>
          <w:rFonts w:eastAsia="Calibri"/>
        </w:rPr>
        <w:t xml:space="preserve"> %, a najvažnija izvozna tržišta u 20</w:t>
      </w:r>
      <w:r w:rsidR="00566EB7">
        <w:rPr>
          <w:rFonts w:eastAsia="Calibri"/>
        </w:rPr>
        <w:t>20</w:t>
      </w:r>
      <w:r w:rsidRPr="00C7165E">
        <w:rPr>
          <w:rFonts w:eastAsia="Calibri"/>
        </w:rPr>
        <w:t xml:space="preserve">. bila su tržišta Slovenije, </w:t>
      </w:r>
      <w:r w:rsidR="00566EB7">
        <w:rPr>
          <w:rFonts w:eastAsia="Calibri"/>
        </w:rPr>
        <w:t xml:space="preserve">Češke, </w:t>
      </w:r>
      <w:r w:rsidRPr="00C7165E">
        <w:rPr>
          <w:rFonts w:eastAsia="Calibri"/>
        </w:rPr>
        <w:t>Bosne i Hercegovine te Australije.</w:t>
      </w:r>
    </w:p>
    <w:p w14:paraId="58E67F5F" w14:textId="77777777" w:rsidR="00C7165E" w:rsidRPr="00C7165E" w:rsidRDefault="00C7165E" w:rsidP="00C7165E">
      <w:pPr>
        <w:jc w:val="both"/>
        <w:rPr>
          <w:rFonts w:eastAsia="Calibri"/>
        </w:rPr>
      </w:pPr>
    </w:p>
    <w:p w14:paraId="1DB14D6F" w14:textId="3A07032E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 20</w:t>
      </w:r>
      <w:r w:rsidR="00B327A3">
        <w:rPr>
          <w:rFonts w:eastAsia="Calibri"/>
        </w:rPr>
        <w:t>20</w:t>
      </w:r>
      <w:r w:rsidR="00366C21">
        <w:rPr>
          <w:rFonts w:eastAsia="Calibri"/>
        </w:rPr>
        <w:t>.</w:t>
      </w:r>
      <w:r w:rsidRPr="00C7165E">
        <w:rPr>
          <w:rFonts w:eastAsia="Calibri"/>
        </w:rPr>
        <w:t xml:space="preserve"> u Slobodnoj zoni izvršena su ulaganja u iznosu od </w:t>
      </w:r>
      <w:r w:rsidR="00B327A3">
        <w:rPr>
          <w:rFonts w:eastAsia="Calibri"/>
        </w:rPr>
        <w:t>8.642,50</w:t>
      </w:r>
      <w:r w:rsidRPr="00C7165E">
        <w:rPr>
          <w:rFonts w:eastAsia="Calibri"/>
        </w:rPr>
        <w:t xml:space="preserve"> kuna.</w:t>
      </w:r>
    </w:p>
    <w:p w14:paraId="35F460B5" w14:textId="77777777" w:rsidR="00C7165E" w:rsidRPr="00C7165E" w:rsidRDefault="00C7165E" w:rsidP="00C7165E">
      <w:pPr>
        <w:jc w:val="both"/>
        <w:rPr>
          <w:rFonts w:eastAsia="Calibri"/>
        </w:rPr>
      </w:pPr>
    </w:p>
    <w:tbl>
      <w:tblPr>
        <w:tblStyle w:val="TableGrid1"/>
        <w:tblW w:w="4878" w:type="pct"/>
        <w:tblInd w:w="137" w:type="dxa"/>
        <w:tblLayout w:type="fixed"/>
        <w:tblLook w:val="04A0" w:firstRow="1" w:lastRow="0" w:firstColumn="1" w:lastColumn="0" w:noHBand="0" w:noVBand="1"/>
      </w:tblPr>
      <w:tblGrid>
        <w:gridCol w:w="1844"/>
        <w:gridCol w:w="709"/>
        <w:gridCol w:w="786"/>
        <w:gridCol w:w="786"/>
        <w:gridCol w:w="786"/>
        <w:gridCol w:w="786"/>
        <w:gridCol w:w="786"/>
        <w:gridCol w:w="786"/>
        <w:gridCol w:w="786"/>
        <w:gridCol w:w="786"/>
      </w:tblGrid>
      <w:tr w:rsidR="00C7165E" w:rsidRPr="00D72B40" w14:paraId="30AAFC76" w14:textId="77777777" w:rsidTr="00C7165E">
        <w:trPr>
          <w:cantSplit/>
        </w:trPr>
        <w:tc>
          <w:tcPr>
            <w:tcW w:w="184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14:paraId="7B2EE13B" w14:textId="77777777" w:rsidR="00C7165E" w:rsidRPr="00C7165E" w:rsidRDefault="00C7165E" w:rsidP="00C7165E">
            <w:pPr>
              <w:spacing w:before="120" w:after="120"/>
              <w:ind w:left="-51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Godina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14:paraId="5083A0B3" w14:textId="77777777" w:rsidR="00C7165E" w:rsidRPr="00C7165E" w:rsidRDefault="00C7165E" w:rsidP="00C7165E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2016.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4B8CE10" w14:textId="77777777" w:rsidR="00C7165E" w:rsidRPr="00C7165E" w:rsidRDefault="00C7165E" w:rsidP="00C7165E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2017.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20C63041" w14:textId="77777777" w:rsidR="00C7165E" w:rsidRPr="00C7165E" w:rsidRDefault="00C7165E" w:rsidP="00C7165E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E35EB6D" w14:textId="77777777" w:rsidR="00C7165E" w:rsidRPr="00C7165E" w:rsidRDefault="00C7165E" w:rsidP="00C7165E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2018.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2595AF2F" w14:textId="77777777" w:rsidR="00C7165E" w:rsidRPr="00C7165E" w:rsidRDefault="00C7165E" w:rsidP="00C7165E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A6E57D7" w14:textId="77777777" w:rsidR="00C7165E" w:rsidRPr="00C7165E" w:rsidRDefault="00C7165E" w:rsidP="00C7165E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2019.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762CD507" w14:textId="77777777" w:rsidR="00C7165E" w:rsidRPr="00C7165E" w:rsidRDefault="00C7165E" w:rsidP="00C7165E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0F56C8C" w14:textId="77777777" w:rsidR="00C7165E" w:rsidRPr="00C7165E" w:rsidRDefault="00C7165E" w:rsidP="00C7165E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2020.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52520C34" w14:textId="77777777" w:rsidR="00C7165E" w:rsidRPr="00C7165E" w:rsidRDefault="00C7165E" w:rsidP="00C7165E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</w:tr>
      <w:tr w:rsidR="00C7165E" w:rsidRPr="00D72B40" w14:paraId="2AF4714B" w14:textId="77777777" w:rsidTr="00C7165E">
        <w:trPr>
          <w:cantSplit/>
        </w:trPr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/>
          </w:tcPr>
          <w:p w14:paraId="2AA3FEFB" w14:textId="77777777" w:rsidR="00C7165E" w:rsidRPr="00C7165E" w:rsidRDefault="00C7165E" w:rsidP="00C7165E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Prihod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vAlign w:val="center"/>
          </w:tcPr>
          <w:p w14:paraId="70799AED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192,55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97BB3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220,97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4B3069" w14:textId="77777777" w:rsidR="00C7165E" w:rsidRPr="00C7165E" w:rsidRDefault="00C7165E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14,76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CF054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260,61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ECAB98" w14:textId="77777777" w:rsidR="00C7165E" w:rsidRPr="00C7165E" w:rsidRDefault="00C7165E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17,94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FC155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291,59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228AEEC" w14:textId="77777777" w:rsidR="00C7165E" w:rsidRPr="00C7165E" w:rsidRDefault="00C7165E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11,9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B73CA" w14:textId="77777777" w:rsidR="00C7165E" w:rsidRPr="00C7165E" w:rsidRDefault="00816342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290,19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260758" w14:textId="77777777" w:rsidR="00C7165E" w:rsidRPr="00C7165E" w:rsidRDefault="00816342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-0,48</w:t>
            </w:r>
          </w:p>
        </w:tc>
      </w:tr>
      <w:tr w:rsidR="00C7165E" w:rsidRPr="00D72B40" w14:paraId="49BA61D5" w14:textId="77777777" w:rsidTr="00C7165E">
        <w:trPr>
          <w:cantSplit/>
        </w:trPr>
        <w:tc>
          <w:tcPr>
            <w:tcW w:w="1843" w:type="dxa"/>
            <w:tcBorders>
              <w:right w:val="single" w:sz="12" w:space="0" w:color="auto"/>
            </w:tcBorders>
            <w:shd w:val="clear" w:color="auto" w:fill="F2F2F2"/>
          </w:tcPr>
          <w:p w14:paraId="7EAB182B" w14:textId="77777777" w:rsidR="00C7165E" w:rsidRPr="00C7165E" w:rsidRDefault="00C7165E" w:rsidP="00C7165E">
            <w:pPr>
              <w:spacing w:before="40" w:after="40"/>
              <w:ind w:left="-49" w:right="-108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Ukupan izvoz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709" w:type="dxa"/>
            <w:vAlign w:val="center"/>
          </w:tcPr>
          <w:p w14:paraId="04CB31BB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7,49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F97CC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15,31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AF1DD0" w14:textId="77777777" w:rsidR="00C7165E" w:rsidRPr="00C7165E" w:rsidRDefault="00C7165E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104,36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790F4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6,77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20A9B2" w14:textId="77777777" w:rsidR="00C7165E" w:rsidRPr="00C7165E" w:rsidRDefault="00C7165E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-55,78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AEF53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8,22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5C1EF0" w14:textId="77777777" w:rsidR="00C7165E" w:rsidRPr="00C7165E" w:rsidRDefault="00C7165E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21,4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BCA96" w14:textId="77777777" w:rsidR="00C7165E" w:rsidRPr="00C7165E" w:rsidRDefault="00816342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6,2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2379777" w14:textId="77777777" w:rsidR="00C7165E" w:rsidRPr="00C7165E" w:rsidRDefault="00816342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-24,57</w:t>
            </w:r>
          </w:p>
        </w:tc>
      </w:tr>
      <w:tr w:rsidR="00C7165E" w:rsidRPr="00D72B40" w14:paraId="55149C2F" w14:textId="77777777" w:rsidTr="00C7165E">
        <w:trPr>
          <w:cantSplit/>
        </w:trPr>
        <w:tc>
          <w:tcPr>
            <w:tcW w:w="1843" w:type="dxa"/>
            <w:tcBorders>
              <w:right w:val="single" w:sz="12" w:space="0" w:color="auto"/>
            </w:tcBorders>
            <w:shd w:val="clear" w:color="auto" w:fill="F2F2F2"/>
          </w:tcPr>
          <w:p w14:paraId="0E48172A" w14:textId="77777777" w:rsidR="00C7165E" w:rsidRPr="00C7165E" w:rsidRDefault="00C7165E" w:rsidP="00C7165E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Izvoz u EU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709" w:type="dxa"/>
            <w:vAlign w:val="center"/>
          </w:tcPr>
          <w:p w14:paraId="7EAD5BE7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5,36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BAF38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10,6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6DCC63" w14:textId="77777777" w:rsidR="00C7165E" w:rsidRPr="00C7165E" w:rsidRDefault="00C7165E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97,82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6D205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4,29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F404C6" w14:textId="77777777" w:rsidR="00C7165E" w:rsidRPr="00C7165E" w:rsidRDefault="00C7165E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-59,53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7FC8A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4,22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A502774" w14:textId="77777777" w:rsidR="00C7165E" w:rsidRPr="00C7165E" w:rsidRDefault="00C7165E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-17,4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66782" w14:textId="77777777" w:rsidR="00C7165E" w:rsidRPr="00C7165E" w:rsidRDefault="00816342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3,47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BD9BF4" w14:textId="77777777" w:rsidR="00C7165E" w:rsidRPr="00C7165E" w:rsidRDefault="00816342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-17,77</w:t>
            </w:r>
          </w:p>
        </w:tc>
      </w:tr>
      <w:tr w:rsidR="00C7165E" w:rsidRPr="00D72B40" w14:paraId="6C1A4A53" w14:textId="77777777" w:rsidTr="00C7165E">
        <w:trPr>
          <w:cantSplit/>
        </w:trPr>
        <w:tc>
          <w:tcPr>
            <w:tcW w:w="1843" w:type="dxa"/>
            <w:tcBorders>
              <w:right w:val="single" w:sz="12" w:space="0" w:color="auto"/>
            </w:tcBorders>
            <w:shd w:val="clear" w:color="auto" w:fill="F2F2F2"/>
          </w:tcPr>
          <w:p w14:paraId="12B89595" w14:textId="77777777" w:rsidR="00C7165E" w:rsidRPr="00C7165E" w:rsidRDefault="00C7165E" w:rsidP="00C7165E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Dobit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709" w:type="dxa"/>
            <w:vAlign w:val="center"/>
          </w:tcPr>
          <w:p w14:paraId="4E4F229C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10,49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F9E53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8,82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F99C653" w14:textId="77777777" w:rsidR="00C7165E" w:rsidRPr="00C7165E" w:rsidRDefault="00C7165E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-15,94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A0E67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29,8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EE784B9" w14:textId="77777777" w:rsidR="00C7165E" w:rsidRPr="00C7165E" w:rsidRDefault="00C7165E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237,87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B77FC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46,09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96E307" w14:textId="77777777" w:rsidR="00C7165E" w:rsidRPr="00C7165E" w:rsidRDefault="00C7165E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54,6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04D45" w14:textId="77777777" w:rsidR="00C7165E" w:rsidRPr="00C7165E" w:rsidRDefault="00816342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47,58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DF14614" w14:textId="77777777" w:rsidR="00C7165E" w:rsidRPr="00C7165E" w:rsidRDefault="00816342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3,23</w:t>
            </w:r>
          </w:p>
        </w:tc>
      </w:tr>
      <w:tr w:rsidR="00C7165E" w:rsidRPr="00D72B40" w14:paraId="6EC23D2F" w14:textId="77777777" w:rsidTr="00C7165E">
        <w:trPr>
          <w:cantSplit/>
        </w:trPr>
        <w:tc>
          <w:tcPr>
            <w:tcW w:w="1843" w:type="dxa"/>
            <w:tcBorders>
              <w:right w:val="single" w:sz="12" w:space="0" w:color="auto"/>
            </w:tcBorders>
            <w:shd w:val="clear" w:color="auto" w:fill="F2F2F2"/>
          </w:tcPr>
          <w:p w14:paraId="47A242EB" w14:textId="77777777" w:rsidR="00C7165E" w:rsidRPr="00C7165E" w:rsidRDefault="00C7165E" w:rsidP="00C7165E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Koncesija</w:t>
            </w:r>
            <w:r w:rsidRPr="00C7165E">
              <w:rPr>
                <w:rFonts w:eastAsia="Calibri"/>
                <w:sz w:val="18"/>
                <w:szCs w:val="18"/>
              </w:rPr>
              <w:t>, HRK</w:t>
            </w:r>
          </w:p>
        </w:tc>
        <w:tc>
          <w:tcPr>
            <w:tcW w:w="709" w:type="dxa"/>
            <w:vAlign w:val="center"/>
          </w:tcPr>
          <w:p w14:paraId="36EE1973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730,53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30FB7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833,35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8ECF7F" w14:textId="77777777" w:rsidR="00C7165E" w:rsidRPr="00C7165E" w:rsidRDefault="00C7165E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14,07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B2A2F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1.572,43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4E080B" w14:textId="77777777" w:rsidR="00C7165E" w:rsidRPr="00C7165E" w:rsidRDefault="00C7165E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88,69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765F7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1.503,62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2F71A7" w14:textId="77777777" w:rsidR="00C7165E" w:rsidRPr="00C7165E" w:rsidRDefault="00C7165E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-4,4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7BAA1" w14:textId="77777777" w:rsidR="00C7165E" w:rsidRPr="00C7165E" w:rsidRDefault="00816342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273,42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52F9DB6" w14:textId="77777777" w:rsidR="00C7165E" w:rsidRPr="00C7165E" w:rsidRDefault="00816342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-81,82</w:t>
            </w:r>
          </w:p>
        </w:tc>
      </w:tr>
      <w:tr w:rsidR="00C7165E" w:rsidRPr="00D72B40" w14:paraId="520EF86D" w14:textId="77777777" w:rsidTr="00C7165E">
        <w:trPr>
          <w:cantSplit/>
        </w:trPr>
        <w:tc>
          <w:tcPr>
            <w:tcW w:w="1843" w:type="dxa"/>
            <w:tcBorders>
              <w:right w:val="single" w:sz="12" w:space="0" w:color="auto"/>
            </w:tcBorders>
            <w:shd w:val="clear" w:color="auto" w:fill="F2F2F2"/>
          </w:tcPr>
          <w:p w14:paraId="2CB22DC2" w14:textId="77777777" w:rsidR="00C7165E" w:rsidRPr="00C7165E" w:rsidRDefault="00C7165E" w:rsidP="00C7165E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korisnika</w:t>
            </w:r>
          </w:p>
        </w:tc>
        <w:tc>
          <w:tcPr>
            <w:tcW w:w="709" w:type="dxa"/>
            <w:vAlign w:val="center"/>
          </w:tcPr>
          <w:p w14:paraId="4A9244B7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630721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157759" w14:textId="77777777" w:rsidR="00C7165E" w:rsidRPr="00C7165E" w:rsidRDefault="00C7165E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05C8F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13BC1E1" w14:textId="77777777" w:rsidR="00C7165E" w:rsidRPr="00C7165E" w:rsidRDefault="00C7165E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-18,18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8985BE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2DC9BED" w14:textId="77777777" w:rsidR="00C7165E" w:rsidRPr="00C7165E" w:rsidRDefault="00C7165E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-33,3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674AA" w14:textId="77777777" w:rsidR="00C7165E" w:rsidRPr="00C7165E" w:rsidRDefault="00816342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3C685FC" w14:textId="77777777" w:rsidR="00C7165E" w:rsidRPr="00C7165E" w:rsidRDefault="00816342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0</w:t>
            </w:r>
          </w:p>
        </w:tc>
      </w:tr>
      <w:tr w:rsidR="00C7165E" w:rsidRPr="00D72B40" w14:paraId="43E5FB92" w14:textId="77777777" w:rsidTr="00C7165E">
        <w:trPr>
          <w:cantSplit/>
        </w:trPr>
        <w:tc>
          <w:tcPr>
            <w:tcW w:w="1843" w:type="dxa"/>
            <w:tcBorders>
              <w:right w:val="single" w:sz="12" w:space="0" w:color="auto"/>
            </w:tcBorders>
            <w:shd w:val="clear" w:color="auto" w:fill="F2F2F2"/>
          </w:tcPr>
          <w:p w14:paraId="235D4C4F" w14:textId="77777777" w:rsidR="00C7165E" w:rsidRPr="00C7165E" w:rsidRDefault="00C7165E" w:rsidP="00C7165E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zaposlenih</w:t>
            </w:r>
          </w:p>
        </w:tc>
        <w:tc>
          <w:tcPr>
            <w:tcW w:w="709" w:type="dxa"/>
            <w:vAlign w:val="center"/>
          </w:tcPr>
          <w:p w14:paraId="4D453CF4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304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036B4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258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7F7DF7" w14:textId="77777777" w:rsidR="00C7165E" w:rsidRPr="00C7165E" w:rsidRDefault="00C7165E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-15,13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06032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302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B47347A" w14:textId="77777777" w:rsidR="00C7165E" w:rsidRPr="00C7165E" w:rsidRDefault="00C7165E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17,05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5361C" w14:textId="77777777" w:rsidR="00C7165E" w:rsidRPr="00C7165E" w:rsidRDefault="00C7165E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302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E9D1DF" w14:textId="77777777" w:rsidR="00C7165E" w:rsidRPr="00C7165E" w:rsidRDefault="00C7165E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54208" w14:textId="77777777" w:rsidR="00C7165E" w:rsidRPr="00C7165E" w:rsidRDefault="00816342" w:rsidP="00C7165E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278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632DEF" w14:textId="77777777" w:rsidR="00C7165E" w:rsidRPr="00C7165E" w:rsidRDefault="00816342" w:rsidP="00C7165E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-7,45</w:t>
            </w:r>
          </w:p>
        </w:tc>
      </w:tr>
    </w:tbl>
    <w:p w14:paraId="68F0F065" w14:textId="77777777" w:rsidR="00C7165E" w:rsidRPr="00C7165E" w:rsidRDefault="00C7165E" w:rsidP="00C7165E">
      <w:pPr>
        <w:pBdr>
          <w:bottom w:val="single" w:sz="4" w:space="1" w:color="auto"/>
        </w:pBdr>
        <w:rPr>
          <w:rFonts w:eastAsia="Calibri"/>
        </w:rPr>
      </w:pPr>
    </w:p>
    <w:p w14:paraId="7E434328" w14:textId="77777777" w:rsidR="00C7165E" w:rsidRPr="00C7165E" w:rsidRDefault="00C7165E" w:rsidP="00B671A9"/>
    <w:p w14:paraId="75744805" w14:textId="77777777" w:rsidR="00C7165E" w:rsidRPr="00C7165E" w:rsidRDefault="00C7165E" w:rsidP="00C7165E">
      <w:pPr>
        <w:keepNext/>
        <w:keepLines/>
        <w:outlineLvl w:val="1"/>
        <w:rPr>
          <w:rFonts w:eastAsia="Times New Roman"/>
          <w:bCs/>
          <w:szCs w:val="26"/>
        </w:rPr>
      </w:pPr>
      <w:bookmarkStart w:id="10" w:name="_Toc84845607"/>
      <w:r w:rsidRPr="00C7165E">
        <w:rPr>
          <w:rFonts w:eastAsia="Times New Roman"/>
          <w:bCs/>
          <w:szCs w:val="26"/>
        </w:rPr>
        <w:t>SLOBODNA ZONA KUKULJANOVO</w:t>
      </w:r>
      <w:bookmarkEnd w:id="10"/>
    </w:p>
    <w:p w14:paraId="08FBD6A4" w14:textId="77777777" w:rsidR="00C7165E" w:rsidRPr="00C7165E" w:rsidRDefault="00C7165E" w:rsidP="00C7165E">
      <w:pPr>
        <w:rPr>
          <w:rFonts w:eastAsia="Calibri"/>
          <w:szCs w:val="24"/>
        </w:rPr>
      </w:pPr>
    </w:p>
    <w:p w14:paraId="4065F791" w14:textId="15BDAD16" w:rsidR="00C7165E" w:rsidRP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Slobodna zona Kukuljanovo nalazi se u Primorsko-goranskoj županiji, na području Grada Bakra. Osnovana je Odlukom o davanju koncesije za osnivanje Slobodne zone Kukuljanovo (</w:t>
      </w:r>
      <w:r w:rsidR="00CF1CC8">
        <w:rPr>
          <w:rFonts w:eastAsia="Calibri"/>
          <w:szCs w:val="24"/>
        </w:rPr>
        <w:t>„</w:t>
      </w:r>
      <w:r w:rsidRPr="00C7165E">
        <w:rPr>
          <w:rFonts w:eastAsia="Calibri"/>
          <w:szCs w:val="24"/>
        </w:rPr>
        <w:t>Narodne novine</w:t>
      </w:r>
      <w:r w:rsidR="00CF1CC8">
        <w:rPr>
          <w:rFonts w:eastAsia="Calibri"/>
          <w:szCs w:val="24"/>
        </w:rPr>
        <w:t>“</w:t>
      </w:r>
      <w:r w:rsidRPr="00C7165E">
        <w:rPr>
          <w:rFonts w:eastAsia="Calibri"/>
          <w:szCs w:val="24"/>
        </w:rPr>
        <w:t>, br. 54/97</w:t>
      </w:r>
      <w:r w:rsidR="00CF1CC8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84/17</w:t>
      </w:r>
      <w:r w:rsidR="00CF1CC8">
        <w:rPr>
          <w:rFonts w:eastAsia="Calibri"/>
          <w:szCs w:val="24"/>
        </w:rPr>
        <w:t>.</w:t>
      </w:r>
      <w:r w:rsidR="00860B9D">
        <w:rPr>
          <w:rFonts w:eastAsia="Calibri"/>
          <w:szCs w:val="24"/>
        </w:rPr>
        <w:t xml:space="preserve">, </w:t>
      </w:r>
      <w:r w:rsidRPr="00C7165E">
        <w:rPr>
          <w:rFonts w:eastAsia="Calibri"/>
          <w:szCs w:val="24"/>
        </w:rPr>
        <w:t>123/19</w:t>
      </w:r>
      <w:r w:rsidR="00CF1CC8">
        <w:rPr>
          <w:rFonts w:eastAsia="Calibri"/>
          <w:szCs w:val="24"/>
        </w:rPr>
        <w:t>.</w:t>
      </w:r>
      <w:r w:rsidR="00860B9D">
        <w:rPr>
          <w:rFonts w:eastAsia="Calibri"/>
          <w:szCs w:val="24"/>
        </w:rPr>
        <w:t xml:space="preserve"> i 83/20</w:t>
      </w:r>
      <w:r w:rsidR="00CF1CC8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), a koncesija za osnivanje dana je društvu Industrijska zona d.o.o.</w:t>
      </w:r>
      <w:r w:rsidR="00CF1CC8">
        <w:rPr>
          <w:rFonts w:eastAsia="Calibri"/>
          <w:szCs w:val="24"/>
        </w:rPr>
        <w:t>,</w:t>
      </w:r>
      <w:r w:rsidRPr="00C7165E">
        <w:rPr>
          <w:rFonts w:eastAsia="Calibri"/>
          <w:szCs w:val="24"/>
        </w:rPr>
        <w:t xml:space="preserve"> Bakar na rok od 25 godina od dana sklapanja Ugovora o koncesiji. Ugovor o koncesiji između Ministarstva gospodarstva i </w:t>
      </w:r>
      <w:r w:rsidR="00CF1CC8">
        <w:rPr>
          <w:rFonts w:eastAsia="Calibri"/>
          <w:szCs w:val="24"/>
        </w:rPr>
        <w:t xml:space="preserve">društva </w:t>
      </w:r>
      <w:r w:rsidRPr="00C7165E">
        <w:rPr>
          <w:rFonts w:eastAsia="Calibri"/>
          <w:szCs w:val="24"/>
        </w:rPr>
        <w:t>Industrijsk</w:t>
      </w:r>
      <w:r w:rsidR="00CF1CC8">
        <w:rPr>
          <w:rFonts w:eastAsia="Calibri"/>
          <w:szCs w:val="24"/>
        </w:rPr>
        <w:t>a</w:t>
      </w:r>
      <w:r w:rsidRPr="00C7165E">
        <w:rPr>
          <w:rFonts w:eastAsia="Calibri"/>
          <w:szCs w:val="24"/>
        </w:rPr>
        <w:t xml:space="preserve"> zon</w:t>
      </w:r>
      <w:r w:rsidR="00CF1CC8">
        <w:rPr>
          <w:rFonts w:eastAsia="Calibri"/>
          <w:szCs w:val="24"/>
        </w:rPr>
        <w:t>a</w:t>
      </w:r>
      <w:r w:rsidRPr="00C7165E">
        <w:rPr>
          <w:rFonts w:eastAsia="Calibri"/>
          <w:szCs w:val="24"/>
        </w:rPr>
        <w:t xml:space="preserve"> d.o.o.</w:t>
      </w:r>
      <w:r w:rsidR="00CF1CC8">
        <w:rPr>
          <w:rFonts w:eastAsia="Calibri"/>
          <w:szCs w:val="24"/>
        </w:rPr>
        <w:t xml:space="preserve">, </w:t>
      </w:r>
      <w:r w:rsidR="00366C21">
        <w:rPr>
          <w:rFonts w:eastAsia="Calibri"/>
          <w:szCs w:val="24"/>
        </w:rPr>
        <w:t>Bakar</w:t>
      </w:r>
      <w:r w:rsidR="00366C21" w:rsidRPr="00C7165E">
        <w:rPr>
          <w:rFonts w:eastAsia="Calibri"/>
          <w:szCs w:val="24"/>
        </w:rPr>
        <w:t xml:space="preserve"> </w:t>
      </w:r>
      <w:r w:rsidRPr="00C7165E">
        <w:rPr>
          <w:rFonts w:eastAsia="Calibri"/>
          <w:szCs w:val="24"/>
        </w:rPr>
        <w:t>zaključen je 16. lipnja 1997.</w:t>
      </w:r>
      <w:r w:rsidR="00860B9D">
        <w:rPr>
          <w:rFonts w:eastAsia="Calibri"/>
          <w:szCs w:val="24"/>
        </w:rPr>
        <w:t xml:space="preserve"> </w:t>
      </w:r>
      <w:r w:rsidRPr="00C7165E">
        <w:rPr>
          <w:rFonts w:eastAsia="Calibri"/>
          <w:szCs w:val="24"/>
        </w:rPr>
        <w:t xml:space="preserve">slijedom čega proizlazi da koncesija traje do 16. lipnja 2022. </w:t>
      </w:r>
    </w:p>
    <w:p w14:paraId="22D7530A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3999668C" w14:textId="77777777" w:rsidR="001F76B5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Slobodna zona Kukuljanovo ima površinu od 1.000.000 m</w:t>
      </w:r>
      <w:r w:rsidRPr="00C7165E">
        <w:rPr>
          <w:rFonts w:eastAsia="Calibri"/>
          <w:szCs w:val="24"/>
          <w:vertAlign w:val="superscript"/>
        </w:rPr>
        <w:t>2</w:t>
      </w:r>
      <w:r w:rsidRPr="00C7165E">
        <w:rPr>
          <w:rFonts w:eastAsia="Calibri"/>
          <w:szCs w:val="24"/>
        </w:rPr>
        <w:t xml:space="preserve"> i djelomično je infrastrukturno opremljena.</w:t>
      </w:r>
    </w:p>
    <w:p w14:paraId="4CFFE060" w14:textId="7D8A193F" w:rsidR="00E0582A" w:rsidRPr="00BC14DD" w:rsidRDefault="00763665" w:rsidP="00C7165E">
      <w:pPr>
        <w:jc w:val="both"/>
        <w:rPr>
          <w:rFonts w:eastAsia="Calibri"/>
          <w:szCs w:val="24"/>
        </w:rPr>
      </w:pPr>
      <w:r w:rsidRPr="00BC14DD">
        <w:rPr>
          <w:rFonts w:eastAsia="Calibri"/>
          <w:szCs w:val="24"/>
        </w:rPr>
        <w:t>Područje Slobodne zone Kukuljanovo n</w:t>
      </w:r>
      <w:r w:rsidR="00E0582A" w:rsidRPr="00BC14DD">
        <w:rPr>
          <w:rFonts w:eastAsia="Calibri"/>
          <w:szCs w:val="24"/>
        </w:rPr>
        <w:t xml:space="preserve">alazi se </w:t>
      </w:r>
      <w:r w:rsidRPr="00BC14DD">
        <w:rPr>
          <w:rFonts w:eastAsia="Calibri"/>
          <w:szCs w:val="24"/>
        </w:rPr>
        <w:t xml:space="preserve">o obuhvatu Industrijske zone </w:t>
      </w:r>
      <w:r w:rsidR="00E0582A" w:rsidRPr="00BC14DD">
        <w:rPr>
          <w:rFonts w:eastAsia="Calibri"/>
          <w:szCs w:val="24"/>
        </w:rPr>
        <w:t xml:space="preserve">Bakar </w:t>
      </w:r>
      <w:r w:rsidR="0075341E" w:rsidRPr="00BC14DD">
        <w:rPr>
          <w:rFonts w:eastAsia="Calibri"/>
          <w:szCs w:val="24"/>
        </w:rPr>
        <w:t xml:space="preserve">koja je u smislu Zakona o unapređenju poduzetničke infrastrukture </w:t>
      </w:r>
      <w:r w:rsidR="0075341E" w:rsidRPr="00BC14DD">
        <w:rPr>
          <w:rFonts w:eastAsia="Calibri"/>
        </w:rPr>
        <w:t>(</w:t>
      </w:r>
      <w:r w:rsidR="002310DA">
        <w:rPr>
          <w:rFonts w:eastAsia="Calibri"/>
        </w:rPr>
        <w:t>„</w:t>
      </w:r>
      <w:r w:rsidR="0075341E" w:rsidRPr="00BC14DD">
        <w:rPr>
          <w:rFonts w:eastAsia="Calibri"/>
        </w:rPr>
        <w:t>Narodne novine</w:t>
      </w:r>
      <w:r w:rsidR="002310DA">
        <w:rPr>
          <w:rFonts w:eastAsia="Calibri"/>
        </w:rPr>
        <w:t>“</w:t>
      </w:r>
      <w:r w:rsidR="0075341E" w:rsidRPr="00BC14DD">
        <w:rPr>
          <w:rFonts w:eastAsia="Calibri"/>
        </w:rPr>
        <w:t>, br. 93/13</w:t>
      </w:r>
      <w:r w:rsidR="002310DA">
        <w:rPr>
          <w:rFonts w:eastAsia="Calibri"/>
        </w:rPr>
        <w:t>.</w:t>
      </w:r>
      <w:r w:rsidR="0075341E" w:rsidRPr="00BC14DD">
        <w:rPr>
          <w:rFonts w:eastAsia="Calibri"/>
        </w:rPr>
        <w:t>, 114/13</w:t>
      </w:r>
      <w:r w:rsidR="002310DA">
        <w:rPr>
          <w:rFonts w:eastAsia="Calibri"/>
        </w:rPr>
        <w:t>.</w:t>
      </w:r>
      <w:r w:rsidR="0075341E" w:rsidRPr="00BC14DD">
        <w:rPr>
          <w:rFonts w:eastAsia="Calibri"/>
        </w:rPr>
        <w:t>, 41/14</w:t>
      </w:r>
      <w:r w:rsidR="002310DA">
        <w:rPr>
          <w:rFonts w:eastAsia="Calibri"/>
        </w:rPr>
        <w:t>.</w:t>
      </w:r>
      <w:r w:rsidR="0075341E" w:rsidRPr="00BC14DD">
        <w:rPr>
          <w:rFonts w:eastAsia="Calibri"/>
        </w:rPr>
        <w:t xml:space="preserve"> i 57/18</w:t>
      </w:r>
      <w:r w:rsidR="002310DA">
        <w:rPr>
          <w:rFonts w:eastAsia="Calibri"/>
        </w:rPr>
        <w:t>.</w:t>
      </w:r>
      <w:r w:rsidR="0075341E" w:rsidRPr="00BC14DD">
        <w:rPr>
          <w:rFonts w:eastAsia="Calibri"/>
        </w:rPr>
        <w:t>)</w:t>
      </w:r>
      <w:r w:rsidR="008B23ED" w:rsidRPr="00BC14DD">
        <w:rPr>
          <w:rFonts w:eastAsia="Calibri"/>
          <w:szCs w:val="24"/>
        </w:rPr>
        <w:t xml:space="preserve"> </w:t>
      </w:r>
      <w:r w:rsidRPr="00BC14DD">
        <w:rPr>
          <w:rFonts w:eastAsia="Calibri"/>
          <w:szCs w:val="24"/>
        </w:rPr>
        <w:t xml:space="preserve">poduzetnička zona u kojoj su ukupno smještena 192 korisnika, od kojih je </w:t>
      </w:r>
      <w:r w:rsidR="001F76B5" w:rsidRPr="00BC14DD">
        <w:rPr>
          <w:rFonts w:eastAsia="Calibri"/>
          <w:szCs w:val="24"/>
        </w:rPr>
        <w:t>1</w:t>
      </w:r>
      <w:r w:rsidR="0013356D" w:rsidRPr="00BC14DD">
        <w:rPr>
          <w:rFonts w:eastAsia="Calibri"/>
          <w:szCs w:val="24"/>
        </w:rPr>
        <w:t>29</w:t>
      </w:r>
      <w:r w:rsidR="001F76B5" w:rsidRPr="00BC14DD">
        <w:rPr>
          <w:rFonts w:eastAsia="Calibri"/>
          <w:szCs w:val="24"/>
        </w:rPr>
        <w:t xml:space="preserve"> aktivn</w:t>
      </w:r>
      <w:r w:rsidRPr="00BC14DD">
        <w:rPr>
          <w:rFonts w:eastAsia="Calibri"/>
          <w:szCs w:val="24"/>
        </w:rPr>
        <w:t xml:space="preserve">o </w:t>
      </w:r>
      <w:r w:rsidR="001F76B5" w:rsidRPr="00BC14DD">
        <w:rPr>
          <w:rFonts w:eastAsia="Calibri"/>
          <w:szCs w:val="24"/>
        </w:rPr>
        <w:t xml:space="preserve">i zapošljavaju </w:t>
      </w:r>
      <w:r w:rsidR="0013356D" w:rsidRPr="00BC14DD">
        <w:rPr>
          <w:rFonts w:eastAsia="Calibri"/>
          <w:szCs w:val="24"/>
        </w:rPr>
        <w:t>oko</w:t>
      </w:r>
      <w:r w:rsidR="001F76B5" w:rsidRPr="00BC14DD">
        <w:rPr>
          <w:rFonts w:eastAsia="Calibri"/>
          <w:szCs w:val="24"/>
        </w:rPr>
        <w:t xml:space="preserve"> 3.</w:t>
      </w:r>
      <w:r w:rsidR="0013356D" w:rsidRPr="00BC14DD">
        <w:rPr>
          <w:rFonts w:eastAsia="Calibri"/>
          <w:szCs w:val="24"/>
        </w:rPr>
        <w:t>5</w:t>
      </w:r>
      <w:r w:rsidR="001F76B5" w:rsidRPr="00BC14DD">
        <w:rPr>
          <w:rFonts w:eastAsia="Calibri"/>
          <w:szCs w:val="24"/>
        </w:rPr>
        <w:t>00 radnika.</w:t>
      </w:r>
    </w:p>
    <w:p w14:paraId="0DF716E6" w14:textId="77777777" w:rsidR="00763665" w:rsidRPr="00BC14DD" w:rsidRDefault="00763665" w:rsidP="00C7165E">
      <w:pPr>
        <w:jc w:val="both"/>
        <w:rPr>
          <w:rFonts w:eastAsia="Calibri"/>
          <w:szCs w:val="24"/>
        </w:rPr>
      </w:pPr>
    </w:p>
    <w:p w14:paraId="7D21DFCE" w14:textId="1D665E10" w:rsidR="00C7165E" w:rsidRDefault="00C7165E" w:rsidP="00C7165E">
      <w:pPr>
        <w:jc w:val="both"/>
        <w:rPr>
          <w:rFonts w:eastAsia="Calibri"/>
          <w:szCs w:val="24"/>
        </w:rPr>
      </w:pPr>
      <w:r w:rsidRPr="00BC14DD">
        <w:rPr>
          <w:rFonts w:eastAsia="Calibri"/>
          <w:szCs w:val="24"/>
        </w:rPr>
        <w:t xml:space="preserve">Slobodna zona Kukuljanovo nema korisnika </w:t>
      </w:r>
      <w:r w:rsidR="00763665" w:rsidRPr="00BC14DD">
        <w:rPr>
          <w:rFonts w:eastAsia="Calibri"/>
          <w:szCs w:val="24"/>
        </w:rPr>
        <w:t xml:space="preserve">slobodne zone </w:t>
      </w:r>
      <w:r w:rsidRPr="00BC14DD">
        <w:rPr>
          <w:rFonts w:eastAsia="Calibri"/>
          <w:szCs w:val="24"/>
        </w:rPr>
        <w:t xml:space="preserve">od 1. lipnja 2010. </w:t>
      </w:r>
      <w:r w:rsidR="001F76B5" w:rsidRPr="00BC14DD">
        <w:rPr>
          <w:rFonts w:eastAsia="Calibri"/>
          <w:szCs w:val="24"/>
        </w:rPr>
        <w:t xml:space="preserve">budući da ne postoji interes korisnika za poslovanjem u </w:t>
      </w:r>
      <w:r w:rsidR="00860B9D" w:rsidRPr="00BC14DD">
        <w:rPr>
          <w:rFonts w:eastAsia="Calibri"/>
          <w:szCs w:val="24"/>
        </w:rPr>
        <w:t xml:space="preserve">režimu </w:t>
      </w:r>
      <w:r w:rsidR="00D4337F" w:rsidRPr="00BC14DD">
        <w:rPr>
          <w:rFonts w:eastAsia="Calibri"/>
          <w:szCs w:val="24"/>
        </w:rPr>
        <w:t>slobodne zone</w:t>
      </w:r>
      <w:r w:rsidR="00860B9D" w:rsidRPr="00BC14DD">
        <w:rPr>
          <w:rFonts w:eastAsia="Calibri"/>
          <w:szCs w:val="24"/>
        </w:rPr>
        <w:t xml:space="preserve"> na ovom području, moguće iz razloga što u </w:t>
      </w:r>
      <w:r w:rsidR="00D4337F" w:rsidRPr="00BC14DD">
        <w:rPr>
          <w:rFonts w:eastAsia="Calibri"/>
          <w:szCs w:val="24"/>
        </w:rPr>
        <w:t xml:space="preserve">relativnoj blizini Slobodne zone Kukuljanovo posluju Slobodne zona Luka Rijeka – Škrljevo </w:t>
      </w:r>
      <w:r w:rsidR="002F74B6" w:rsidRPr="00BC14DD">
        <w:rPr>
          <w:rFonts w:eastAsia="Calibri"/>
          <w:szCs w:val="24"/>
        </w:rPr>
        <w:t>i Slobodna zona luke Rijeka.</w:t>
      </w:r>
    </w:p>
    <w:p w14:paraId="1793CAD0" w14:textId="77777777" w:rsidR="00E0582A" w:rsidRPr="00C7165E" w:rsidRDefault="00E0582A" w:rsidP="003B26E1">
      <w:pPr>
        <w:pBdr>
          <w:bottom w:val="single" w:sz="4" w:space="1" w:color="auto"/>
        </w:pBdr>
        <w:jc w:val="both"/>
        <w:rPr>
          <w:rFonts w:eastAsia="Calibri"/>
          <w:szCs w:val="24"/>
        </w:rPr>
      </w:pPr>
    </w:p>
    <w:p w14:paraId="1BD85379" w14:textId="77777777" w:rsidR="00277ABC" w:rsidRPr="00277ABC" w:rsidRDefault="00277ABC" w:rsidP="003B26E1">
      <w:pPr>
        <w:jc w:val="both"/>
        <w:rPr>
          <w:rFonts w:eastAsia="Calibri"/>
        </w:rPr>
      </w:pPr>
    </w:p>
    <w:p w14:paraId="55070E7D" w14:textId="77777777" w:rsidR="00C7165E" w:rsidRPr="00C7165E" w:rsidRDefault="00C7165E" w:rsidP="00C7165E">
      <w:pPr>
        <w:keepNext/>
        <w:keepLines/>
        <w:outlineLvl w:val="1"/>
        <w:rPr>
          <w:rFonts w:eastAsia="Times New Roman"/>
          <w:bCs/>
          <w:szCs w:val="26"/>
        </w:rPr>
      </w:pPr>
      <w:bookmarkStart w:id="11" w:name="_Toc84845608"/>
      <w:r w:rsidRPr="00C7165E">
        <w:rPr>
          <w:rFonts w:eastAsia="Times New Roman"/>
          <w:bCs/>
          <w:szCs w:val="26"/>
        </w:rPr>
        <w:t>SLOBODNA ZONA LUKA RIJEKA – ŠKRLJEVO</w:t>
      </w:r>
      <w:bookmarkEnd w:id="11"/>
    </w:p>
    <w:p w14:paraId="0AC3C0D5" w14:textId="77777777" w:rsidR="00C7165E" w:rsidRPr="00C7165E" w:rsidRDefault="00C7165E" w:rsidP="00C7165E">
      <w:pPr>
        <w:rPr>
          <w:rFonts w:eastAsia="Calibri"/>
        </w:rPr>
      </w:pPr>
    </w:p>
    <w:p w14:paraId="12C962AE" w14:textId="73F9C7F0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Slobodna zona Luka Rijeka - Škrljevo nalazi se u Primorsko-goranskoj županiji, na području Grada Bakra. Osnovana je Odlukom o davanju koncesije za osnivanje Slobodne zone Luka Rijeka - Škrljevo (</w:t>
      </w:r>
      <w:r w:rsidR="008E7ABC">
        <w:rPr>
          <w:rFonts w:eastAsia="Calibri"/>
        </w:rPr>
        <w:t>„</w:t>
      </w:r>
      <w:r w:rsidRPr="00C7165E">
        <w:rPr>
          <w:rFonts w:eastAsia="Calibri"/>
        </w:rPr>
        <w:t>Narodne novine</w:t>
      </w:r>
      <w:r w:rsidR="008E7ABC">
        <w:rPr>
          <w:rFonts w:eastAsia="Calibri"/>
        </w:rPr>
        <w:t>“</w:t>
      </w:r>
      <w:r w:rsidRPr="00C7165E">
        <w:rPr>
          <w:rFonts w:eastAsia="Calibri"/>
        </w:rPr>
        <w:t>, br</w:t>
      </w:r>
      <w:r w:rsidR="00860B9D">
        <w:rPr>
          <w:rFonts w:eastAsia="Calibri"/>
        </w:rPr>
        <w:t>.</w:t>
      </w:r>
      <w:r w:rsidRPr="00C7165E">
        <w:rPr>
          <w:rFonts w:eastAsia="Calibri"/>
        </w:rPr>
        <w:t xml:space="preserve"> 90/13</w:t>
      </w:r>
      <w:r w:rsidR="008E7ABC">
        <w:rPr>
          <w:rFonts w:eastAsia="Calibri"/>
        </w:rPr>
        <w:t>.</w:t>
      </w:r>
      <w:r w:rsidR="00860B9D">
        <w:rPr>
          <w:rFonts w:eastAsia="Calibri"/>
        </w:rPr>
        <w:t xml:space="preserve"> i 83/20</w:t>
      </w:r>
      <w:r w:rsidR="008E7ABC">
        <w:rPr>
          <w:rFonts w:eastAsia="Calibri"/>
        </w:rPr>
        <w:t>.</w:t>
      </w:r>
      <w:r w:rsidRPr="00C7165E">
        <w:rPr>
          <w:rFonts w:eastAsia="Calibri"/>
        </w:rPr>
        <w:t xml:space="preserve">), a koncesija za osnivanje dana je društvu Luka Rijeka d.d. na rok od 25 godina od dana sklapanja Ugovora o koncesiji. Ugovor o koncesiji između Ministarstva poduzetništva i obrta i </w:t>
      </w:r>
      <w:r w:rsidR="003D6157">
        <w:rPr>
          <w:rFonts w:eastAsia="Calibri"/>
        </w:rPr>
        <w:t xml:space="preserve">društva </w:t>
      </w:r>
      <w:r w:rsidRPr="00C7165E">
        <w:rPr>
          <w:rFonts w:eastAsia="Calibri"/>
        </w:rPr>
        <w:t>Luk</w:t>
      </w:r>
      <w:r w:rsidR="003D6157">
        <w:rPr>
          <w:rFonts w:eastAsia="Calibri"/>
        </w:rPr>
        <w:t>a</w:t>
      </w:r>
      <w:r w:rsidRPr="00C7165E">
        <w:rPr>
          <w:rFonts w:eastAsia="Calibri"/>
        </w:rPr>
        <w:t xml:space="preserve"> Rijeka d.d. zaključen je 15. srpnja 2013. </w:t>
      </w:r>
      <w:r w:rsidRPr="00C7165E">
        <w:rPr>
          <w:rFonts w:eastAsia="Calibri"/>
          <w:szCs w:val="24"/>
        </w:rPr>
        <w:t xml:space="preserve">slijedom čega proizlazi da koncesija traje do </w:t>
      </w:r>
      <w:r w:rsidRPr="00C7165E">
        <w:rPr>
          <w:rFonts w:eastAsia="Calibri"/>
        </w:rPr>
        <w:t xml:space="preserve">15. srpnja 2038. </w:t>
      </w:r>
    </w:p>
    <w:p w14:paraId="52DB62A2" w14:textId="77777777" w:rsidR="00C7165E" w:rsidRPr="00C7165E" w:rsidRDefault="00C7165E" w:rsidP="00C7165E">
      <w:pPr>
        <w:jc w:val="both"/>
        <w:rPr>
          <w:rFonts w:eastAsia="Calibri"/>
        </w:rPr>
      </w:pPr>
    </w:p>
    <w:p w14:paraId="4563CE3F" w14:textId="77777777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Slobodna zona Luka Rijeka - Škrljevo posluje na području površine 337.618 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 xml:space="preserve"> od čega je 110.702 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 xml:space="preserve"> slobodne površine. Aktivna površina Slobodne zone zauzima 226.916 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 xml:space="preserve">. Slobodna zona posluje kao pozadinski terminal riječke luke te je u potpunosti infrastrukturno opremljena. </w:t>
      </w:r>
    </w:p>
    <w:p w14:paraId="20EC2839" w14:textId="77777777" w:rsidR="00C7165E" w:rsidRPr="00C7165E" w:rsidRDefault="00C7165E" w:rsidP="00C7165E">
      <w:pPr>
        <w:jc w:val="both"/>
        <w:rPr>
          <w:rFonts w:eastAsia="Calibri"/>
        </w:rPr>
      </w:pPr>
    </w:p>
    <w:p w14:paraId="1ECFC450" w14:textId="77F58231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Prema Odluci o davanju koncesije za osniv</w:t>
      </w:r>
      <w:r w:rsidR="009C0825">
        <w:rPr>
          <w:rFonts w:eastAsia="Calibri"/>
        </w:rPr>
        <w:t>anje Slobodne zone Luka Rijeka -</w:t>
      </w:r>
      <w:r w:rsidRPr="00C7165E">
        <w:rPr>
          <w:rFonts w:eastAsia="Calibri"/>
        </w:rPr>
        <w:t xml:space="preserve"> Škrljevo, korisnik koncesije </w:t>
      </w:r>
      <w:r w:rsidR="00860B9D">
        <w:rPr>
          <w:rFonts w:eastAsia="Calibri"/>
        </w:rPr>
        <w:t xml:space="preserve">bio je </w:t>
      </w:r>
      <w:r w:rsidRPr="00C7165E">
        <w:rPr>
          <w:rFonts w:eastAsia="Calibri"/>
        </w:rPr>
        <w:t>obvezan uredno plaćati godišnju naknadu za koncesiju u iznosu od 2 % od ukupnog prihoda, od čega se 50 % uplaćuje u korist državnog proračuna</w:t>
      </w:r>
      <w:r w:rsidR="009C0825">
        <w:rPr>
          <w:rFonts w:eastAsia="Calibri"/>
        </w:rPr>
        <w:t xml:space="preserve"> Republike Hrvatske</w:t>
      </w:r>
      <w:r w:rsidRPr="00C7165E">
        <w:rPr>
          <w:rFonts w:eastAsia="Calibri"/>
        </w:rPr>
        <w:t xml:space="preserve">, a 50 % u korist proračuna Grada Bakra. </w:t>
      </w:r>
      <w:r w:rsidR="00860B9D" w:rsidRPr="00860B9D">
        <w:rPr>
          <w:rFonts w:eastAsia="Calibri"/>
        </w:rPr>
        <w:t>Nastavno na stupanje na snagu Zakona o izmj</w:t>
      </w:r>
      <w:r w:rsidR="00F54DBF">
        <w:rPr>
          <w:rFonts w:eastAsia="Calibri"/>
        </w:rPr>
        <w:t>enama Zakona o slobodnim zonama</w:t>
      </w:r>
      <w:r w:rsidR="00860B9D" w:rsidRPr="00860B9D">
        <w:rPr>
          <w:rFonts w:eastAsia="Calibri"/>
        </w:rPr>
        <w:t xml:space="preserve"> i Odluke o izmjeni Odluke o davanju koncesije za osnivanje Slobodne zone Luka Rijeka </w:t>
      </w:r>
      <w:r w:rsidR="00B80DA3">
        <w:rPr>
          <w:rFonts w:eastAsia="Calibri"/>
        </w:rPr>
        <w:t>-</w:t>
      </w:r>
      <w:r w:rsidR="00860B9D" w:rsidRPr="00860B9D">
        <w:rPr>
          <w:rFonts w:eastAsia="Calibri"/>
        </w:rPr>
        <w:t xml:space="preserve"> Škrljevo (</w:t>
      </w:r>
      <w:r w:rsidR="00B80DA3">
        <w:rPr>
          <w:rFonts w:eastAsia="Calibri"/>
        </w:rPr>
        <w:t>„</w:t>
      </w:r>
      <w:r w:rsidR="00860B9D" w:rsidRPr="00860B9D">
        <w:rPr>
          <w:rFonts w:eastAsia="Calibri"/>
        </w:rPr>
        <w:t>Narodne novine</w:t>
      </w:r>
      <w:r w:rsidR="00B80DA3">
        <w:rPr>
          <w:rFonts w:eastAsia="Calibri"/>
        </w:rPr>
        <w:t>“</w:t>
      </w:r>
      <w:r w:rsidR="00860B9D" w:rsidRPr="00860B9D">
        <w:rPr>
          <w:rFonts w:eastAsia="Calibri"/>
        </w:rPr>
        <w:t>, broj 83/20</w:t>
      </w:r>
      <w:r w:rsidR="00B80DA3">
        <w:rPr>
          <w:rFonts w:eastAsia="Calibri"/>
        </w:rPr>
        <w:t>.</w:t>
      </w:r>
      <w:r w:rsidR="00860B9D" w:rsidRPr="00860B9D">
        <w:rPr>
          <w:rFonts w:eastAsia="Calibri"/>
        </w:rPr>
        <w:t>), naknada za koncesiju za Slobodn</w:t>
      </w:r>
      <w:r w:rsidR="00C67961">
        <w:rPr>
          <w:rFonts w:eastAsia="Calibri"/>
        </w:rPr>
        <w:t>u</w:t>
      </w:r>
      <w:r w:rsidR="00860B9D" w:rsidRPr="00860B9D">
        <w:rPr>
          <w:rFonts w:eastAsia="Calibri"/>
        </w:rPr>
        <w:t xml:space="preserve"> zon</w:t>
      </w:r>
      <w:r w:rsidR="00C67961">
        <w:rPr>
          <w:rFonts w:eastAsia="Calibri"/>
        </w:rPr>
        <w:t>u</w:t>
      </w:r>
      <w:r w:rsidR="00860B9D" w:rsidRPr="00860B9D">
        <w:rPr>
          <w:rFonts w:eastAsia="Calibri"/>
        </w:rPr>
        <w:t xml:space="preserve"> Luka Rijeka </w:t>
      </w:r>
      <w:r w:rsidR="004862DF">
        <w:rPr>
          <w:rFonts w:eastAsia="Calibri"/>
        </w:rPr>
        <w:t>-</w:t>
      </w:r>
      <w:r w:rsidR="00860B9D" w:rsidRPr="00860B9D">
        <w:rPr>
          <w:rFonts w:eastAsia="Calibri"/>
        </w:rPr>
        <w:t xml:space="preserve"> Škrljevo obračunavala se samo u </w:t>
      </w:r>
      <w:r w:rsidR="00C67961" w:rsidRPr="00C7165E">
        <w:rPr>
          <w:rFonts w:eastAsia="Calibri"/>
        </w:rPr>
        <w:t>razdoblju od</w:t>
      </w:r>
      <w:r w:rsidR="00C67961">
        <w:rPr>
          <w:rFonts w:eastAsia="Calibri"/>
        </w:rPr>
        <w:t xml:space="preserve"> 1. siječnja </w:t>
      </w:r>
      <w:r w:rsidR="003B26E1">
        <w:rPr>
          <w:rFonts w:eastAsia="Calibri"/>
        </w:rPr>
        <w:t xml:space="preserve">do 20. svibnja 2020. </w:t>
      </w:r>
      <w:r w:rsidR="00C67961">
        <w:rPr>
          <w:rFonts w:eastAsia="Calibri"/>
        </w:rPr>
        <w:t>i iznosila je</w:t>
      </w:r>
      <w:r w:rsidRPr="00C7165E">
        <w:rPr>
          <w:rFonts w:eastAsia="Calibri"/>
        </w:rPr>
        <w:t xml:space="preserve"> </w:t>
      </w:r>
      <w:r w:rsidR="003B26E1">
        <w:rPr>
          <w:rFonts w:eastAsia="Calibri"/>
        </w:rPr>
        <w:t>298.854,23</w:t>
      </w:r>
      <w:r w:rsidRPr="00C7165E">
        <w:rPr>
          <w:rFonts w:eastAsia="Calibri"/>
        </w:rPr>
        <w:t xml:space="preserve"> kuna</w:t>
      </w:r>
      <w:r w:rsidR="003B26E1">
        <w:rPr>
          <w:rFonts w:eastAsia="Calibri"/>
        </w:rPr>
        <w:t>.</w:t>
      </w:r>
    </w:p>
    <w:p w14:paraId="23AAEDFB" w14:textId="77777777" w:rsidR="00C7165E" w:rsidRPr="00C7165E" w:rsidRDefault="00C7165E" w:rsidP="00C7165E">
      <w:pPr>
        <w:jc w:val="both"/>
        <w:rPr>
          <w:rFonts w:eastAsia="Calibri"/>
        </w:rPr>
      </w:pPr>
    </w:p>
    <w:p w14:paraId="6F788382" w14:textId="72475CCA" w:rsidR="00C7165E" w:rsidRPr="00AA4FE0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 Slobodnoj zoni Luka Rijeka – Škrljevo posluje jedan korisnik koji je u 20</w:t>
      </w:r>
      <w:r w:rsidR="005F6DFC">
        <w:rPr>
          <w:rFonts w:eastAsia="Calibri"/>
        </w:rPr>
        <w:t>20</w:t>
      </w:r>
      <w:r w:rsidRPr="00C7165E">
        <w:rPr>
          <w:rFonts w:eastAsia="Calibri"/>
        </w:rPr>
        <w:t xml:space="preserve">. na poslovima u Slobodnoj zoni </w:t>
      </w:r>
      <w:r w:rsidRPr="00AA4FE0">
        <w:rPr>
          <w:rFonts w:eastAsia="Calibri"/>
        </w:rPr>
        <w:t>zapošljavao 2</w:t>
      </w:r>
      <w:r w:rsidR="00AA4FE0" w:rsidRPr="00AA4FE0">
        <w:rPr>
          <w:rFonts w:eastAsia="Calibri"/>
        </w:rPr>
        <w:t>9</w:t>
      </w:r>
      <w:r w:rsidRPr="00AA4FE0">
        <w:rPr>
          <w:rFonts w:eastAsia="Calibri"/>
        </w:rPr>
        <w:t xml:space="preserve"> radnika </w:t>
      </w:r>
      <w:r w:rsidR="00AA4FE0" w:rsidRPr="00AA4FE0">
        <w:rPr>
          <w:rFonts w:eastAsia="Calibri"/>
        </w:rPr>
        <w:t xml:space="preserve">što je za 38,1 % više nego 2019. </w:t>
      </w:r>
    </w:p>
    <w:p w14:paraId="7D59FD72" w14:textId="77777777" w:rsidR="00C7165E" w:rsidRPr="00AA4FE0" w:rsidRDefault="00C7165E" w:rsidP="00C7165E">
      <w:pPr>
        <w:jc w:val="both"/>
        <w:rPr>
          <w:rFonts w:eastAsia="Calibri"/>
          <w:highlight w:val="yellow"/>
        </w:rPr>
      </w:pPr>
    </w:p>
    <w:p w14:paraId="005CFBEC" w14:textId="4A5CCBF5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 20</w:t>
      </w:r>
      <w:r w:rsidR="005F6DFC">
        <w:rPr>
          <w:rFonts w:eastAsia="Calibri"/>
        </w:rPr>
        <w:t>20</w:t>
      </w:r>
      <w:r w:rsidRPr="00C7165E">
        <w:rPr>
          <w:rFonts w:eastAsia="Calibri"/>
        </w:rPr>
        <w:t xml:space="preserve">. poslovanjem u Slobodnoj zoni ostvareni su prihodi u iznosu od </w:t>
      </w:r>
      <w:r w:rsidR="005F6DFC">
        <w:rPr>
          <w:rFonts w:eastAsia="Calibri"/>
        </w:rPr>
        <w:t>32.696.638,30</w:t>
      </w:r>
      <w:r w:rsidRPr="00C7165E">
        <w:rPr>
          <w:rFonts w:eastAsia="Calibri"/>
        </w:rPr>
        <w:t xml:space="preserve"> kuna ili za </w:t>
      </w:r>
      <w:r w:rsidR="005F6DFC">
        <w:rPr>
          <w:rFonts w:eastAsia="Calibri"/>
        </w:rPr>
        <w:t>16,04</w:t>
      </w:r>
      <w:r w:rsidRPr="00C7165E">
        <w:rPr>
          <w:rFonts w:eastAsia="Calibri"/>
        </w:rPr>
        <w:t xml:space="preserve"> % više nego u prethodnoj godini. Korisnik je poslovanjem u Slobodnoj zoni ostvario dobit u iznosu od </w:t>
      </w:r>
      <w:r w:rsidR="005F6DFC">
        <w:rPr>
          <w:rFonts w:eastAsia="Calibri"/>
        </w:rPr>
        <w:t>13.468.763,55</w:t>
      </w:r>
      <w:r w:rsidRPr="00C7165E">
        <w:rPr>
          <w:rFonts w:eastAsia="Calibri"/>
        </w:rPr>
        <w:t xml:space="preserve"> kuna</w:t>
      </w:r>
      <w:r w:rsidR="005F6DFC">
        <w:rPr>
          <w:rFonts w:eastAsia="Calibri"/>
        </w:rPr>
        <w:t xml:space="preserve"> ili za 52,37 % više nego u prethodnoj godini.</w:t>
      </w:r>
      <w:r w:rsidRPr="00C7165E">
        <w:rPr>
          <w:rFonts w:eastAsia="Calibri"/>
        </w:rPr>
        <w:t xml:space="preserve"> </w:t>
      </w:r>
    </w:p>
    <w:p w14:paraId="0A3949CE" w14:textId="77777777" w:rsidR="00C7165E" w:rsidRPr="00C7165E" w:rsidRDefault="00C7165E" w:rsidP="00C7165E">
      <w:pPr>
        <w:jc w:val="both"/>
        <w:rPr>
          <w:rFonts w:eastAsia="Calibri"/>
        </w:rPr>
      </w:pPr>
    </w:p>
    <w:p w14:paraId="52D118BC" w14:textId="24F2D0EE" w:rsidR="00F40118" w:rsidRPr="00C7165E" w:rsidRDefault="00C7165E" w:rsidP="00A0214B">
      <w:pPr>
        <w:pStyle w:val="NoSpacing"/>
        <w:jc w:val="both"/>
      </w:pPr>
      <w:r w:rsidRPr="00C7165E">
        <w:t>Izvoz korisnika, uključujući i isporuku dobara na tržište Europske unije, iznosio je 21.</w:t>
      </w:r>
      <w:r w:rsidR="00A0214B">
        <w:t>387.413</w:t>
      </w:r>
      <w:r w:rsidRPr="00C7165E">
        <w:t>,</w:t>
      </w:r>
      <w:r w:rsidR="00A0214B">
        <w:t>79</w:t>
      </w:r>
      <w:r w:rsidRPr="00C7165E">
        <w:t xml:space="preserve"> kuna ili </w:t>
      </w:r>
      <w:r w:rsidR="00A0214B">
        <w:t>0,23</w:t>
      </w:r>
      <w:r w:rsidRPr="00C7165E">
        <w:t xml:space="preserve"> % više nego u prethodnoj godini, dok je isporuka dobara na tržište Europske unije iznosila </w:t>
      </w:r>
      <w:r w:rsidR="00A0214B">
        <w:t>3.734.458,39</w:t>
      </w:r>
      <w:r w:rsidRPr="00C7165E">
        <w:t xml:space="preserve"> kuna ili </w:t>
      </w:r>
      <w:r w:rsidR="00A0214B">
        <w:t>54,77</w:t>
      </w:r>
      <w:r w:rsidRPr="00C7165E">
        <w:t xml:space="preserve"> % </w:t>
      </w:r>
      <w:r w:rsidR="00A0214B">
        <w:t>više</w:t>
      </w:r>
      <w:r w:rsidRPr="00C7165E">
        <w:t xml:space="preserve"> u odnosu na prethodnu godinu. Najvažnija izvozna tržišta u 20</w:t>
      </w:r>
      <w:r w:rsidR="00A0214B">
        <w:t>20</w:t>
      </w:r>
      <w:r w:rsidRPr="00C7165E">
        <w:t>. bila su tržišta Indije, Indonezije, Južnoafričke Republike i Austrije.</w:t>
      </w:r>
    </w:p>
    <w:p w14:paraId="3AAED5A8" w14:textId="77777777" w:rsidR="00F40118" w:rsidRDefault="00F40118" w:rsidP="00770809">
      <w:pPr>
        <w:jc w:val="both"/>
        <w:rPr>
          <w:rFonts w:eastAsia="Calibri"/>
        </w:rPr>
      </w:pPr>
    </w:p>
    <w:p w14:paraId="604751C4" w14:textId="5288977B" w:rsidR="00F40118" w:rsidRDefault="00F40118" w:rsidP="00770809">
      <w:pPr>
        <w:jc w:val="both"/>
        <w:rPr>
          <w:rFonts w:eastAsia="Calibri"/>
        </w:rPr>
      </w:pPr>
      <w:r w:rsidRPr="00F40118">
        <w:rPr>
          <w:rFonts w:eastAsia="Calibri"/>
        </w:rPr>
        <w:t>U 2020. u Slobodnoj zoni uloženo je 279.281,00</w:t>
      </w:r>
      <w:r w:rsidR="00F92C33">
        <w:rPr>
          <w:rFonts w:eastAsia="Calibri"/>
        </w:rPr>
        <w:t xml:space="preserve"> kuna (građevinski radovi na uređenju platoa).</w:t>
      </w:r>
    </w:p>
    <w:tbl>
      <w:tblPr>
        <w:tblStyle w:val="TableGrid1"/>
        <w:tblpPr w:leftFromText="180" w:rightFromText="180" w:vertAnchor="text" w:horzAnchor="margin" w:tblpY="370"/>
        <w:tblW w:w="4925" w:type="pct"/>
        <w:tblLayout w:type="fixed"/>
        <w:tblLook w:val="06A0" w:firstRow="1" w:lastRow="0" w:firstColumn="1" w:lastColumn="0" w:noHBand="1" w:noVBand="1"/>
      </w:tblPr>
      <w:tblGrid>
        <w:gridCol w:w="1696"/>
        <w:gridCol w:w="851"/>
        <w:gridCol w:w="850"/>
        <w:gridCol w:w="679"/>
        <w:gridCol w:w="881"/>
        <w:gridCol w:w="708"/>
        <w:gridCol w:w="993"/>
        <w:gridCol w:w="708"/>
        <w:gridCol w:w="851"/>
        <w:gridCol w:w="709"/>
      </w:tblGrid>
      <w:tr w:rsidR="00F40118" w:rsidRPr="00D72B40" w14:paraId="091615CE" w14:textId="77777777" w:rsidTr="00A606B5">
        <w:trPr>
          <w:cantSplit/>
        </w:trPr>
        <w:tc>
          <w:tcPr>
            <w:tcW w:w="1696" w:type="dxa"/>
            <w:shd w:val="clear" w:color="auto" w:fill="F2F2F2"/>
          </w:tcPr>
          <w:p w14:paraId="2B18ADD6" w14:textId="77777777" w:rsidR="00F40118" w:rsidRPr="00C7165E" w:rsidRDefault="00F40118" w:rsidP="00A606B5">
            <w:pPr>
              <w:widowControl w:val="0"/>
              <w:spacing w:before="120" w:after="120"/>
              <w:ind w:left="-51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b/>
                <w:sz w:val="20"/>
                <w:szCs w:val="18"/>
              </w:rPr>
              <w:t>Godina</w:t>
            </w:r>
          </w:p>
        </w:tc>
        <w:tc>
          <w:tcPr>
            <w:tcW w:w="851" w:type="dxa"/>
          </w:tcPr>
          <w:p w14:paraId="6CD1B837" w14:textId="77777777" w:rsidR="00F40118" w:rsidRPr="00C7165E" w:rsidRDefault="00F40118" w:rsidP="00A606B5">
            <w:pPr>
              <w:widowControl w:val="0"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18"/>
              </w:rPr>
            </w:pPr>
            <w:r w:rsidRPr="00C7165E">
              <w:rPr>
                <w:rFonts w:eastAsia="Calibri"/>
                <w:b/>
                <w:sz w:val="20"/>
                <w:szCs w:val="18"/>
              </w:rPr>
              <w:t>2016.</w:t>
            </w:r>
          </w:p>
        </w:tc>
        <w:tc>
          <w:tcPr>
            <w:tcW w:w="850" w:type="dxa"/>
            <w:shd w:val="clear" w:color="auto" w:fill="auto"/>
          </w:tcPr>
          <w:p w14:paraId="44950F24" w14:textId="77777777" w:rsidR="00F40118" w:rsidRPr="00C7165E" w:rsidRDefault="00F40118" w:rsidP="00A606B5">
            <w:pPr>
              <w:widowControl w:val="0"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18"/>
              </w:rPr>
            </w:pPr>
            <w:r w:rsidRPr="00C7165E">
              <w:rPr>
                <w:rFonts w:eastAsia="Calibri"/>
                <w:b/>
                <w:sz w:val="20"/>
                <w:szCs w:val="18"/>
              </w:rPr>
              <w:t>2017.</w:t>
            </w:r>
          </w:p>
        </w:tc>
        <w:tc>
          <w:tcPr>
            <w:tcW w:w="679" w:type="dxa"/>
            <w:shd w:val="clear" w:color="auto" w:fill="F2F2F2"/>
          </w:tcPr>
          <w:p w14:paraId="2572A6FB" w14:textId="77777777" w:rsidR="00F40118" w:rsidRPr="00C7165E" w:rsidRDefault="00F40118" w:rsidP="00A606B5">
            <w:pPr>
              <w:widowControl w:val="0"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18"/>
              </w:rPr>
            </w:pPr>
            <w:r w:rsidRPr="00C7165E">
              <w:rPr>
                <w:rFonts w:eastAsia="Calibri"/>
                <w:b/>
                <w:sz w:val="20"/>
                <w:szCs w:val="18"/>
              </w:rPr>
              <w:t>%</w:t>
            </w:r>
          </w:p>
        </w:tc>
        <w:tc>
          <w:tcPr>
            <w:tcW w:w="881" w:type="dxa"/>
            <w:shd w:val="clear" w:color="auto" w:fill="auto"/>
          </w:tcPr>
          <w:p w14:paraId="3A7CA8ED" w14:textId="77777777" w:rsidR="00F40118" w:rsidRPr="00C7165E" w:rsidRDefault="00F40118" w:rsidP="00A606B5">
            <w:pPr>
              <w:widowControl w:val="0"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18"/>
              </w:rPr>
            </w:pPr>
            <w:r w:rsidRPr="00C7165E">
              <w:rPr>
                <w:rFonts w:eastAsia="Calibri"/>
                <w:b/>
                <w:sz w:val="20"/>
                <w:szCs w:val="18"/>
              </w:rPr>
              <w:t>2018.</w:t>
            </w:r>
          </w:p>
        </w:tc>
        <w:tc>
          <w:tcPr>
            <w:tcW w:w="708" w:type="dxa"/>
            <w:shd w:val="clear" w:color="auto" w:fill="F2F2F2"/>
          </w:tcPr>
          <w:p w14:paraId="5B695959" w14:textId="77777777" w:rsidR="00F40118" w:rsidRPr="00C7165E" w:rsidRDefault="00F40118" w:rsidP="00A606B5">
            <w:pPr>
              <w:widowControl w:val="0"/>
              <w:spacing w:before="120" w:after="120"/>
              <w:ind w:left="-51" w:right="-113"/>
              <w:jc w:val="center"/>
              <w:rPr>
                <w:rFonts w:eastAsia="Calibri"/>
                <w:b/>
                <w:sz w:val="20"/>
                <w:szCs w:val="18"/>
              </w:rPr>
            </w:pPr>
            <w:r w:rsidRPr="00C7165E">
              <w:rPr>
                <w:rFonts w:eastAsia="Calibri"/>
                <w:b/>
                <w:sz w:val="20"/>
                <w:szCs w:val="18"/>
              </w:rPr>
              <w:t>%</w:t>
            </w:r>
          </w:p>
        </w:tc>
        <w:tc>
          <w:tcPr>
            <w:tcW w:w="993" w:type="dxa"/>
            <w:shd w:val="clear" w:color="auto" w:fill="auto"/>
          </w:tcPr>
          <w:p w14:paraId="73958F95" w14:textId="77777777" w:rsidR="00F40118" w:rsidRPr="00C7165E" w:rsidRDefault="00F40118" w:rsidP="00A606B5">
            <w:pPr>
              <w:widowControl w:val="0"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18"/>
              </w:rPr>
            </w:pPr>
            <w:r w:rsidRPr="00C7165E">
              <w:rPr>
                <w:rFonts w:eastAsia="Calibri"/>
                <w:b/>
                <w:sz w:val="20"/>
                <w:szCs w:val="18"/>
              </w:rPr>
              <w:t>2019.</w:t>
            </w:r>
          </w:p>
        </w:tc>
        <w:tc>
          <w:tcPr>
            <w:tcW w:w="708" w:type="dxa"/>
            <w:shd w:val="clear" w:color="auto" w:fill="F2F2F2"/>
          </w:tcPr>
          <w:p w14:paraId="4BB248AE" w14:textId="77777777" w:rsidR="00F40118" w:rsidRPr="00C7165E" w:rsidRDefault="00F40118" w:rsidP="00A606B5">
            <w:pPr>
              <w:widowControl w:val="0"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18"/>
              </w:rPr>
            </w:pPr>
            <w:r w:rsidRPr="00C7165E">
              <w:rPr>
                <w:rFonts w:eastAsia="Calibri"/>
                <w:b/>
                <w:sz w:val="20"/>
                <w:szCs w:val="18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14:paraId="119B174D" w14:textId="77777777" w:rsidR="00F40118" w:rsidRPr="00C7165E" w:rsidRDefault="00F40118" w:rsidP="00A606B5">
            <w:pPr>
              <w:widowControl w:val="0"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18"/>
              </w:rPr>
            </w:pPr>
            <w:r w:rsidRPr="00C7165E">
              <w:rPr>
                <w:rFonts w:eastAsia="Calibri"/>
                <w:b/>
                <w:sz w:val="20"/>
                <w:szCs w:val="18"/>
              </w:rPr>
              <w:t>2020.</w:t>
            </w:r>
          </w:p>
        </w:tc>
        <w:tc>
          <w:tcPr>
            <w:tcW w:w="709" w:type="dxa"/>
            <w:shd w:val="clear" w:color="auto" w:fill="F2F2F2"/>
          </w:tcPr>
          <w:p w14:paraId="05D9A185" w14:textId="77777777" w:rsidR="00F40118" w:rsidRPr="00C7165E" w:rsidRDefault="00F40118" w:rsidP="00A606B5">
            <w:pPr>
              <w:widowControl w:val="0"/>
              <w:spacing w:before="120" w:after="120"/>
              <w:ind w:left="-51"/>
              <w:jc w:val="center"/>
              <w:rPr>
                <w:rFonts w:eastAsia="Calibri"/>
                <w:b/>
                <w:sz w:val="20"/>
                <w:szCs w:val="18"/>
              </w:rPr>
            </w:pPr>
            <w:r w:rsidRPr="00C7165E">
              <w:rPr>
                <w:rFonts w:eastAsia="Calibri"/>
                <w:b/>
                <w:sz w:val="20"/>
                <w:szCs w:val="18"/>
              </w:rPr>
              <w:t>%</w:t>
            </w:r>
          </w:p>
        </w:tc>
      </w:tr>
      <w:tr w:rsidR="00F40118" w:rsidRPr="00D72B40" w14:paraId="5553899E" w14:textId="77777777" w:rsidTr="00A606B5">
        <w:trPr>
          <w:cantSplit/>
        </w:trPr>
        <w:tc>
          <w:tcPr>
            <w:tcW w:w="1696" w:type="dxa"/>
            <w:shd w:val="clear" w:color="auto" w:fill="F2F2F2"/>
          </w:tcPr>
          <w:p w14:paraId="2F4F32F0" w14:textId="77777777" w:rsidR="00F40118" w:rsidRPr="00C7165E" w:rsidRDefault="00F40118" w:rsidP="00A606B5">
            <w:pPr>
              <w:widowControl w:val="0"/>
              <w:spacing w:before="40" w:after="40"/>
              <w:ind w:left="-51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b/>
                <w:sz w:val="20"/>
                <w:szCs w:val="18"/>
              </w:rPr>
              <w:t>Prihod</w:t>
            </w:r>
            <w:r w:rsidRPr="00C7165E">
              <w:rPr>
                <w:rFonts w:eastAsia="Calibri"/>
                <w:sz w:val="20"/>
                <w:szCs w:val="18"/>
              </w:rPr>
              <w:t>, mil. HRK</w:t>
            </w:r>
          </w:p>
        </w:tc>
        <w:tc>
          <w:tcPr>
            <w:tcW w:w="851" w:type="dxa"/>
            <w:vAlign w:val="center"/>
          </w:tcPr>
          <w:p w14:paraId="0C61F662" w14:textId="77777777" w:rsidR="00F40118" w:rsidRPr="00C7165E" w:rsidRDefault="00F40118" w:rsidP="00A606B5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20,81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535D53C" w14:textId="77777777" w:rsidR="00F40118" w:rsidRPr="00C7165E" w:rsidRDefault="00F40118" w:rsidP="00A606B5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22,7</w:t>
            </w:r>
          </w:p>
        </w:tc>
        <w:tc>
          <w:tcPr>
            <w:tcW w:w="679" w:type="dxa"/>
            <w:shd w:val="clear" w:color="auto" w:fill="F2F2F2"/>
            <w:vAlign w:val="center"/>
          </w:tcPr>
          <w:p w14:paraId="1D422B27" w14:textId="77777777" w:rsidR="00F40118" w:rsidRPr="00C7165E" w:rsidRDefault="00F40118" w:rsidP="00A606B5">
            <w:pPr>
              <w:widowControl w:val="0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7165E">
              <w:rPr>
                <w:rFonts w:eastAsia="Calibri"/>
                <w:color w:val="000000"/>
                <w:sz w:val="20"/>
                <w:szCs w:val="20"/>
              </w:rPr>
              <w:t>9,08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0E7E2E2B" w14:textId="77777777" w:rsidR="00F40118" w:rsidRPr="00C7165E" w:rsidRDefault="00F40118" w:rsidP="00A606B5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19,92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19BDE78A" w14:textId="77777777" w:rsidR="00F40118" w:rsidRPr="00C7165E" w:rsidRDefault="00F40118" w:rsidP="00A606B5">
            <w:pPr>
              <w:widowControl w:val="0"/>
              <w:ind w:right="-113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7165E">
              <w:rPr>
                <w:rFonts w:eastAsia="Calibri"/>
                <w:color w:val="000000"/>
                <w:sz w:val="20"/>
                <w:szCs w:val="20"/>
              </w:rPr>
              <w:t>-12,25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5684A4A" w14:textId="77777777" w:rsidR="00F40118" w:rsidRPr="00C7165E" w:rsidRDefault="00F40118" w:rsidP="00A606B5">
            <w:pPr>
              <w:widowControl w:val="0"/>
              <w:spacing w:before="40" w:after="40"/>
              <w:ind w:left="-49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28,18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2CF6B25B" w14:textId="77777777" w:rsidR="00F40118" w:rsidRPr="00C7165E" w:rsidRDefault="00F40118" w:rsidP="00A606B5">
            <w:pPr>
              <w:widowControl w:val="0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7165E">
              <w:rPr>
                <w:rFonts w:eastAsia="Calibri"/>
                <w:color w:val="000000"/>
                <w:sz w:val="20"/>
                <w:szCs w:val="20"/>
              </w:rPr>
              <w:t>41,5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F250CC0" w14:textId="77777777" w:rsidR="00F40118" w:rsidRPr="00C7165E" w:rsidRDefault="00F40118" w:rsidP="00A606B5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>
              <w:rPr>
                <w:rFonts w:eastAsia="Calibri"/>
                <w:sz w:val="20"/>
                <w:szCs w:val="18"/>
              </w:rPr>
              <w:t>32,7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1B66E45D" w14:textId="77777777" w:rsidR="00F40118" w:rsidRPr="00C7165E" w:rsidRDefault="005525ED" w:rsidP="00A606B5">
            <w:pPr>
              <w:widowControl w:val="0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16,04</w:t>
            </w:r>
          </w:p>
        </w:tc>
      </w:tr>
      <w:tr w:rsidR="00F40118" w:rsidRPr="00D72B40" w14:paraId="29F14514" w14:textId="77777777" w:rsidTr="00A606B5">
        <w:trPr>
          <w:cantSplit/>
        </w:trPr>
        <w:tc>
          <w:tcPr>
            <w:tcW w:w="1696" w:type="dxa"/>
            <w:shd w:val="clear" w:color="auto" w:fill="F2F2F2"/>
          </w:tcPr>
          <w:p w14:paraId="00D35755" w14:textId="77777777" w:rsidR="00F40118" w:rsidRPr="00C7165E" w:rsidRDefault="00F40118" w:rsidP="00A606B5">
            <w:pPr>
              <w:widowControl w:val="0"/>
              <w:spacing w:before="40" w:after="40"/>
              <w:ind w:left="-51" w:right="-108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b/>
                <w:sz w:val="20"/>
                <w:szCs w:val="18"/>
              </w:rPr>
              <w:t>Ukupan izvoz</w:t>
            </w:r>
            <w:r w:rsidRPr="00C7165E">
              <w:rPr>
                <w:rFonts w:eastAsia="Calibri"/>
                <w:sz w:val="20"/>
                <w:szCs w:val="18"/>
              </w:rPr>
              <w:t>, mil. HRK</w:t>
            </w:r>
          </w:p>
        </w:tc>
        <w:tc>
          <w:tcPr>
            <w:tcW w:w="851" w:type="dxa"/>
            <w:vAlign w:val="center"/>
          </w:tcPr>
          <w:p w14:paraId="46C9FEB1" w14:textId="77777777" w:rsidR="00F40118" w:rsidRPr="00C7165E" w:rsidRDefault="00F40118" w:rsidP="00A606B5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15,46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E3CA996" w14:textId="77777777" w:rsidR="00F40118" w:rsidRPr="00C7165E" w:rsidRDefault="00F40118" w:rsidP="00A606B5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19,86</w:t>
            </w:r>
          </w:p>
        </w:tc>
        <w:tc>
          <w:tcPr>
            <w:tcW w:w="679" w:type="dxa"/>
            <w:shd w:val="clear" w:color="auto" w:fill="F2F2F2"/>
            <w:vAlign w:val="center"/>
          </w:tcPr>
          <w:p w14:paraId="0842CA45" w14:textId="77777777" w:rsidR="00F40118" w:rsidRPr="00C7165E" w:rsidRDefault="00F40118" w:rsidP="00A606B5">
            <w:pPr>
              <w:widowControl w:val="0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7165E">
              <w:rPr>
                <w:rFonts w:eastAsia="Calibri"/>
                <w:color w:val="000000"/>
                <w:sz w:val="20"/>
                <w:szCs w:val="20"/>
              </w:rPr>
              <w:t>27,48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05566654" w14:textId="77777777" w:rsidR="00F40118" w:rsidRPr="00C7165E" w:rsidRDefault="00F40118" w:rsidP="00A606B5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16,37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5EA04CE7" w14:textId="77777777" w:rsidR="00F40118" w:rsidRPr="00C7165E" w:rsidRDefault="00F40118" w:rsidP="00A606B5">
            <w:pPr>
              <w:widowControl w:val="0"/>
              <w:ind w:right="-113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7165E">
              <w:rPr>
                <w:rFonts w:eastAsia="Calibri"/>
                <w:color w:val="000000"/>
                <w:sz w:val="20"/>
                <w:szCs w:val="20"/>
              </w:rPr>
              <w:t>-17,57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6B31016" w14:textId="77777777" w:rsidR="00F40118" w:rsidRPr="00C7165E" w:rsidRDefault="00F40118" w:rsidP="00A606B5">
            <w:pPr>
              <w:widowControl w:val="0"/>
              <w:spacing w:before="40" w:after="40"/>
              <w:ind w:left="-49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21,34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5E7CF17C" w14:textId="77777777" w:rsidR="00F40118" w:rsidRPr="00C7165E" w:rsidRDefault="00F40118" w:rsidP="00A606B5">
            <w:pPr>
              <w:widowControl w:val="0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7165E">
              <w:rPr>
                <w:rFonts w:eastAsia="Calibri"/>
                <w:color w:val="000000"/>
                <w:sz w:val="20"/>
                <w:szCs w:val="20"/>
              </w:rPr>
              <w:t>30,4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7A49058C" w14:textId="77777777" w:rsidR="00F40118" w:rsidRPr="00C7165E" w:rsidRDefault="00F40118" w:rsidP="00A606B5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>
              <w:rPr>
                <w:rFonts w:eastAsia="Calibri"/>
                <w:sz w:val="20"/>
                <w:szCs w:val="18"/>
              </w:rPr>
              <w:t>21,39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5E66D474" w14:textId="77777777" w:rsidR="00F40118" w:rsidRPr="00C7165E" w:rsidRDefault="005525ED" w:rsidP="00A606B5">
            <w:pPr>
              <w:widowControl w:val="0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0,23</w:t>
            </w:r>
          </w:p>
        </w:tc>
      </w:tr>
      <w:tr w:rsidR="00F40118" w:rsidRPr="00D72B40" w14:paraId="5F1BD97B" w14:textId="77777777" w:rsidTr="00A606B5">
        <w:trPr>
          <w:cantSplit/>
        </w:trPr>
        <w:tc>
          <w:tcPr>
            <w:tcW w:w="1696" w:type="dxa"/>
            <w:shd w:val="clear" w:color="auto" w:fill="F2F2F2"/>
          </w:tcPr>
          <w:p w14:paraId="27F3C910" w14:textId="77777777" w:rsidR="00F40118" w:rsidRPr="00C7165E" w:rsidRDefault="00F40118" w:rsidP="00A606B5">
            <w:pPr>
              <w:widowControl w:val="0"/>
              <w:spacing w:before="40" w:after="40"/>
              <w:ind w:left="-51" w:right="-107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b/>
                <w:sz w:val="20"/>
                <w:szCs w:val="18"/>
              </w:rPr>
              <w:t>Izvoz u EU</w:t>
            </w:r>
            <w:r w:rsidRPr="00C7165E">
              <w:rPr>
                <w:rFonts w:eastAsia="Calibri"/>
                <w:sz w:val="20"/>
                <w:szCs w:val="18"/>
              </w:rPr>
              <w:t>, mil. HRK</w:t>
            </w:r>
          </w:p>
        </w:tc>
        <w:tc>
          <w:tcPr>
            <w:tcW w:w="851" w:type="dxa"/>
            <w:vAlign w:val="center"/>
          </w:tcPr>
          <w:p w14:paraId="4E753883" w14:textId="77777777" w:rsidR="00F40118" w:rsidRPr="00C7165E" w:rsidRDefault="00F40118" w:rsidP="00A606B5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13,46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205E14B" w14:textId="77777777" w:rsidR="00F40118" w:rsidRPr="00C7165E" w:rsidRDefault="00F40118" w:rsidP="00A606B5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16,04</w:t>
            </w:r>
          </w:p>
        </w:tc>
        <w:tc>
          <w:tcPr>
            <w:tcW w:w="679" w:type="dxa"/>
            <w:shd w:val="clear" w:color="auto" w:fill="F2F2F2"/>
            <w:vAlign w:val="center"/>
          </w:tcPr>
          <w:p w14:paraId="36A0BCB5" w14:textId="77777777" w:rsidR="00F40118" w:rsidRPr="00C7165E" w:rsidRDefault="00F40118" w:rsidP="00A606B5">
            <w:pPr>
              <w:widowControl w:val="0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7165E">
              <w:rPr>
                <w:rFonts w:eastAsia="Calibri"/>
                <w:color w:val="000000"/>
                <w:sz w:val="20"/>
                <w:szCs w:val="20"/>
              </w:rPr>
              <w:t>19,13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4F744A04" w14:textId="77777777" w:rsidR="00F40118" w:rsidRPr="00C7165E" w:rsidRDefault="00F40118" w:rsidP="00A606B5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11,42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3B485944" w14:textId="77777777" w:rsidR="00F40118" w:rsidRPr="00C7165E" w:rsidRDefault="00F40118" w:rsidP="00A606B5">
            <w:pPr>
              <w:widowControl w:val="0"/>
              <w:ind w:right="-113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7165E">
              <w:rPr>
                <w:rFonts w:eastAsia="Calibri"/>
                <w:color w:val="000000"/>
                <w:sz w:val="20"/>
                <w:szCs w:val="20"/>
              </w:rPr>
              <w:t>-28,8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1954910" w14:textId="77777777" w:rsidR="00F40118" w:rsidRPr="00C7165E" w:rsidRDefault="00F40118" w:rsidP="00A606B5">
            <w:pPr>
              <w:widowControl w:val="0"/>
              <w:spacing w:before="40" w:after="40"/>
              <w:ind w:left="-49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2,41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3720CFF7" w14:textId="77777777" w:rsidR="00F40118" w:rsidRPr="00C7165E" w:rsidRDefault="00F40118" w:rsidP="00A606B5">
            <w:pPr>
              <w:widowControl w:val="0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7165E">
              <w:rPr>
                <w:rFonts w:eastAsia="Calibri"/>
                <w:color w:val="000000"/>
                <w:sz w:val="20"/>
                <w:szCs w:val="20"/>
              </w:rPr>
              <w:t>-78,9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0D718D1" w14:textId="77777777" w:rsidR="00F40118" w:rsidRPr="00C7165E" w:rsidRDefault="00F40118" w:rsidP="00A606B5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>
              <w:rPr>
                <w:rFonts w:eastAsia="Calibri"/>
                <w:sz w:val="20"/>
                <w:szCs w:val="18"/>
              </w:rPr>
              <w:t>3,73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56DFB47C" w14:textId="77777777" w:rsidR="00F40118" w:rsidRPr="00C7165E" w:rsidRDefault="005525ED" w:rsidP="00A606B5">
            <w:pPr>
              <w:widowControl w:val="0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54,77</w:t>
            </w:r>
          </w:p>
        </w:tc>
      </w:tr>
      <w:tr w:rsidR="00F40118" w:rsidRPr="00D72B40" w14:paraId="7FA91D04" w14:textId="77777777" w:rsidTr="00A606B5">
        <w:trPr>
          <w:cantSplit/>
        </w:trPr>
        <w:tc>
          <w:tcPr>
            <w:tcW w:w="1696" w:type="dxa"/>
            <w:shd w:val="clear" w:color="auto" w:fill="F2F2F2"/>
          </w:tcPr>
          <w:p w14:paraId="4A732038" w14:textId="77777777" w:rsidR="00F40118" w:rsidRPr="00C7165E" w:rsidRDefault="00F40118" w:rsidP="00A606B5">
            <w:pPr>
              <w:widowControl w:val="0"/>
              <w:spacing w:before="40" w:after="40"/>
              <w:ind w:left="-51"/>
              <w:rPr>
                <w:rFonts w:eastAsia="Calibri"/>
                <w:b/>
                <w:sz w:val="20"/>
                <w:szCs w:val="18"/>
              </w:rPr>
            </w:pPr>
            <w:r w:rsidRPr="00C7165E">
              <w:rPr>
                <w:rFonts w:eastAsia="Calibri"/>
                <w:b/>
                <w:sz w:val="20"/>
                <w:szCs w:val="18"/>
              </w:rPr>
              <w:t>Dobit</w:t>
            </w:r>
            <w:r w:rsidRPr="00C7165E">
              <w:rPr>
                <w:rFonts w:eastAsia="Calibri"/>
                <w:sz w:val="20"/>
                <w:szCs w:val="18"/>
              </w:rPr>
              <w:t>, mil. HRK</w:t>
            </w:r>
          </w:p>
        </w:tc>
        <w:tc>
          <w:tcPr>
            <w:tcW w:w="851" w:type="dxa"/>
            <w:vAlign w:val="center"/>
          </w:tcPr>
          <w:p w14:paraId="3DA7EAB2" w14:textId="77777777" w:rsidR="00F40118" w:rsidRPr="00C7165E" w:rsidRDefault="00F40118" w:rsidP="00A606B5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2,08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DE38D25" w14:textId="77777777" w:rsidR="00F40118" w:rsidRPr="00C7165E" w:rsidRDefault="00F40118" w:rsidP="00A606B5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3,06</w:t>
            </w:r>
          </w:p>
        </w:tc>
        <w:tc>
          <w:tcPr>
            <w:tcW w:w="679" w:type="dxa"/>
            <w:shd w:val="clear" w:color="auto" w:fill="F2F2F2"/>
            <w:vAlign w:val="center"/>
          </w:tcPr>
          <w:p w14:paraId="4DAAC684" w14:textId="77777777" w:rsidR="00F40118" w:rsidRPr="00C7165E" w:rsidRDefault="00F40118" w:rsidP="00A606B5">
            <w:pPr>
              <w:widowControl w:val="0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7165E">
              <w:rPr>
                <w:rFonts w:eastAsia="Calibri"/>
                <w:color w:val="000000"/>
                <w:sz w:val="20"/>
                <w:szCs w:val="20"/>
              </w:rPr>
              <w:t>47,04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2B8E9C62" w14:textId="77777777" w:rsidR="00F40118" w:rsidRPr="00C7165E" w:rsidRDefault="00F40118" w:rsidP="00A606B5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-0,27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19121AB2" w14:textId="77777777" w:rsidR="00F40118" w:rsidRPr="00C7165E" w:rsidRDefault="00F40118" w:rsidP="00A606B5">
            <w:pPr>
              <w:widowControl w:val="0"/>
              <w:ind w:right="-113"/>
              <w:jc w:val="right"/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6696CFE4" w14:textId="77777777" w:rsidR="00F40118" w:rsidRPr="00C7165E" w:rsidRDefault="00F40118" w:rsidP="00A606B5">
            <w:pPr>
              <w:widowControl w:val="0"/>
              <w:spacing w:before="40" w:after="40"/>
              <w:ind w:left="-49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8,84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42B244A1" w14:textId="77777777" w:rsidR="00F40118" w:rsidRPr="00C7165E" w:rsidRDefault="00F40118" w:rsidP="00A606B5">
            <w:pPr>
              <w:widowControl w:val="0"/>
              <w:jc w:val="right"/>
              <w:rPr>
                <w:rFonts w:eastAsia="Calibr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4BFFB66B" w14:textId="77777777" w:rsidR="00F40118" w:rsidRPr="00C7165E" w:rsidRDefault="00F40118" w:rsidP="00A606B5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>
              <w:rPr>
                <w:rFonts w:eastAsia="Calibri"/>
                <w:sz w:val="20"/>
                <w:szCs w:val="18"/>
              </w:rPr>
              <w:t>13,47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2C061039" w14:textId="77777777" w:rsidR="00F40118" w:rsidRPr="00C7165E" w:rsidRDefault="005525ED" w:rsidP="00A606B5">
            <w:pPr>
              <w:widowControl w:val="0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52,37</w:t>
            </w:r>
          </w:p>
        </w:tc>
      </w:tr>
      <w:tr w:rsidR="00F40118" w:rsidRPr="00D72B40" w14:paraId="1691CE66" w14:textId="77777777" w:rsidTr="00A606B5">
        <w:trPr>
          <w:cantSplit/>
        </w:trPr>
        <w:tc>
          <w:tcPr>
            <w:tcW w:w="1696" w:type="dxa"/>
            <w:shd w:val="clear" w:color="auto" w:fill="F2F2F2"/>
          </w:tcPr>
          <w:p w14:paraId="15CB1924" w14:textId="77777777" w:rsidR="00F40118" w:rsidRPr="00C7165E" w:rsidRDefault="00F40118" w:rsidP="00A606B5">
            <w:pPr>
              <w:widowControl w:val="0"/>
              <w:spacing w:before="40" w:after="40"/>
              <w:ind w:left="-51"/>
              <w:rPr>
                <w:rFonts w:eastAsia="Calibri"/>
                <w:b/>
                <w:sz w:val="20"/>
                <w:szCs w:val="18"/>
              </w:rPr>
            </w:pPr>
            <w:r w:rsidRPr="00C7165E">
              <w:rPr>
                <w:rFonts w:eastAsia="Calibri"/>
                <w:b/>
                <w:sz w:val="20"/>
                <w:szCs w:val="18"/>
              </w:rPr>
              <w:t>Koncesija</w:t>
            </w:r>
            <w:r w:rsidRPr="00C7165E">
              <w:rPr>
                <w:rFonts w:eastAsia="Calibri"/>
                <w:sz w:val="20"/>
                <w:szCs w:val="18"/>
              </w:rPr>
              <w:t>, HRK</w:t>
            </w:r>
          </w:p>
        </w:tc>
        <w:tc>
          <w:tcPr>
            <w:tcW w:w="851" w:type="dxa"/>
            <w:vAlign w:val="center"/>
          </w:tcPr>
          <w:p w14:paraId="2B904921" w14:textId="77777777" w:rsidR="00F40118" w:rsidRPr="00C7165E" w:rsidRDefault="00F40118" w:rsidP="00A606B5">
            <w:pPr>
              <w:widowControl w:val="0"/>
              <w:spacing w:before="40" w:after="40"/>
              <w:ind w:left="-96" w:right="-113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416.224,51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95242AA" w14:textId="77777777" w:rsidR="00F40118" w:rsidRPr="00C7165E" w:rsidRDefault="00F40118" w:rsidP="00A606B5">
            <w:pPr>
              <w:widowControl w:val="0"/>
              <w:spacing w:before="40" w:after="40"/>
              <w:ind w:left="-146" w:right="-103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453.459,57</w:t>
            </w:r>
          </w:p>
        </w:tc>
        <w:tc>
          <w:tcPr>
            <w:tcW w:w="679" w:type="dxa"/>
            <w:shd w:val="clear" w:color="auto" w:fill="F2F2F2"/>
            <w:vAlign w:val="center"/>
          </w:tcPr>
          <w:p w14:paraId="43D45F21" w14:textId="77777777" w:rsidR="00F40118" w:rsidRPr="00C7165E" w:rsidRDefault="00F40118" w:rsidP="00A606B5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8,95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455259FE" w14:textId="77777777" w:rsidR="00F40118" w:rsidRPr="00C7165E" w:rsidRDefault="00F40118" w:rsidP="00A606B5">
            <w:pPr>
              <w:widowControl w:val="0"/>
              <w:spacing w:before="40" w:after="40"/>
              <w:ind w:left="-150" w:right="-105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398.350,00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0353396C" w14:textId="77777777" w:rsidR="00F40118" w:rsidRPr="00C7165E" w:rsidRDefault="00F40118" w:rsidP="00A606B5">
            <w:pPr>
              <w:widowControl w:val="0"/>
              <w:ind w:right="-113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-12,15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ACE970A" w14:textId="77777777" w:rsidR="00F40118" w:rsidRPr="00C7165E" w:rsidRDefault="00F40118" w:rsidP="00A606B5">
            <w:pPr>
              <w:widowControl w:val="0"/>
              <w:spacing w:before="40" w:after="40"/>
              <w:ind w:left="-1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563.590,16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528513F4" w14:textId="77777777" w:rsidR="00F40118" w:rsidRPr="00C7165E" w:rsidRDefault="00F40118" w:rsidP="00A606B5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41,5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565B66C2" w14:textId="77777777" w:rsidR="00F40118" w:rsidRPr="00C7165E" w:rsidRDefault="00F40118" w:rsidP="00A606B5">
            <w:pPr>
              <w:widowControl w:val="0"/>
              <w:spacing w:before="40" w:after="40"/>
              <w:ind w:left="-150" w:right="-105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298.854,48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0B8208A1" w14:textId="77777777" w:rsidR="00F40118" w:rsidRPr="00C7165E" w:rsidRDefault="005525ED" w:rsidP="00A606B5">
            <w:pPr>
              <w:widowControl w:val="0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-46,97</w:t>
            </w:r>
          </w:p>
        </w:tc>
      </w:tr>
      <w:tr w:rsidR="00F40118" w:rsidRPr="00D72B40" w14:paraId="68C36CE5" w14:textId="77777777" w:rsidTr="00A606B5">
        <w:trPr>
          <w:cantSplit/>
        </w:trPr>
        <w:tc>
          <w:tcPr>
            <w:tcW w:w="1696" w:type="dxa"/>
            <w:shd w:val="clear" w:color="auto" w:fill="F2F2F2"/>
          </w:tcPr>
          <w:p w14:paraId="72A7E496" w14:textId="77777777" w:rsidR="00F40118" w:rsidRPr="00C7165E" w:rsidRDefault="00F40118" w:rsidP="00A606B5">
            <w:pPr>
              <w:widowControl w:val="0"/>
              <w:spacing w:before="40" w:after="40"/>
              <w:ind w:left="-51"/>
              <w:rPr>
                <w:rFonts w:eastAsia="Calibri"/>
                <w:b/>
                <w:sz w:val="20"/>
                <w:szCs w:val="18"/>
              </w:rPr>
            </w:pPr>
            <w:r w:rsidRPr="00C7165E">
              <w:rPr>
                <w:rFonts w:eastAsia="Calibri"/>
                <w:b/>
                <w:sz w:val="20"/>
                <w:szCs w:val="18"/>
              </w:rPr>
              <w:t>Broj korisnika</w:t>
            </w:r>
          </w:p>
        </w:tc>
        <w:tc>
          <w:tcPr>
            <w:tcW w:w="851" w:type="dxa"/>
            <w:vAlign w:val="center"/>
          </w:tcPr>
          <w:p w14:paraId="2DF93DE9" w14:textId="77777777" w:rsidR="00F40118" w:rsidRPr="00C7165E" w:rsidRDefault="00F40118" w:rsidP="00A606B5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DC8F161" w14:textId="77777777" w:rsidR="00F40118" w:rsidRPr="00C7165E" w:rsidRDefault="00F40118" w:rsidP="00A606B5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1</w:t>
            </w:r>
          </w:p>
        </w:tc>
        <w:tc>
          <w:tcPr>
            <w:tcW w:w="679" w:type="dxa"/>
            <w:shd w:val="clear" w:color="auto" w:fill="F2F2F2"/>
            <w:vAlign w:val="center"/>
          </w:tcPr>
          <w:p w14:paraId="30E0F8FF" w14:textId="77777777" w:rsidR="00F40118" w:rsidRPr="00C7165E" w:rsidRDefault="00F40118" w:rsidP="00A606B5">
            <w:pPr>
              <w:widowControl w:val="0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7165E">
              <w:rPr>
                <w:rFonts w:eastAsia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41BD118C" w14:textId="77777777" w:rsidR="00F40118" w:rsidRPr="00C7165E" w:rsidRDefault="00F40118" w:rsidP="00A606B5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1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0D570992" w14:textId="77777777" w:rsidR="00F40118" w:rsidRPr="00C7165E" w:rsidRDefault="00F40118" w:rsidP="00A606B5">
            <w:pPr>
              <w:widowControl w:val="0"/>
              <w:ind w:right="-113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7165E">
              <w:rPr>
                <w:rFonts w:eastAsia="Calibri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5F16D41E" w14:textId="77777777" w:rsidR="00F40118" w:rsidRPr="00C7165E" w:rsidRDefault="00F40118" w:rsidP="00A606B5">
            <w:pPr>
              <w:widowControl w:val="0"/>
              <w:spacing w:before="40" w:after="40"/>
              <w:ind w:left="-49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1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09D477F1" w14:textId="77777777" w:rsidR="00F40118" w:rsidRPr="00C7165E" w:rsidRDefault="00F40118" w:rsidP="00A606B5">
            <w:pPr>
              <w:widowControl w:val="0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7165E"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70A0163" w14:textId="77777777" w:rsidR="00F40118" w:rsidRPr="00C7165E" w:rsidRDefault="00F40118" w:rsidP="00A606B5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>
              <w:rPr>
                <w:rFonts w:eastAsia="Calibri"/>
                <w:sz w:val="20"/>
                <w:szCs w:val="18"/>
              </w:rPr>
              <w:t>1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15E40C95" w14:textId="77777777" w:rsidR="00F40118" w:rsidRPr="00C7165E" w:rsidRDefault="005525ED" w:rsidP="00A606B5">
            <w:pPr>
              <w:widowControl w:val="0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</w:tr>
      <w:tr w:rsidR="00F40118" w:rsidRPr="00D72B40" w14:paraId="7551DBFC" w14:textId="77777777" w:rsidTr="00A606B5">
        <w:trPr>
          <w:cantSplit/>
        </w:trPr>
        <w:tc>
          <w:tcPr>
            <w:tcW w:w="1696" w:type="dxa"/>
            <w:shd w:val="clear" w:color="auto" w:fill="F2F2F2"/>
          </w:tcPr>
          <w:p w14:paraId="2C3572F2" w14:textId="77777777" w:rsidR="00F40118" w:rsidRPr="00C7165E" w:rsidRDefault="00F40118" w:rsidP="00A606B5">
            <w:pPr>
              <w:widowControl w:val="0"/>
              <w:spacing w:before="40" w:after="40"/>
              <w:ind w:left="-51"/>
              <w:rPr>
                <w:rFonts w:eastAsia="Calibri"/>
                <w:b/>
                <w:sz w:val="20"/>
                <w:szCs w:val="18"/>
              </w:rPr>
            </w:pPr>
            <w:r w:rsidRPr="00C7165E">
              <w:rPr>
                <w:rFonts w:eastAsia="Calibri"/>
                <w:b/>
                <w:sz w:val="20"/>
                <w:szCs w:val="18"/>
              </w:rPr>
              <w:t>Broj zaposlenih</w:t>
            </w:r>
          </w:p>
        </w:tc>
        <w:tc>
          <w:tcPr>
            <w:tcW w:w="851" w:type="dxa"/>
            <w:vAlign w:val="center"/>
          </w:tcPr>
          <w:p w14:paraId="19877B05" w14:textId="77777777" w:rsidR="00F40118" w:rsidRPr="00C7165E" w:rsidRDefault="00F40118" w:rsidP="00A606B5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20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D871EC4" w14:textId="77777777" w:rsidR="00F40118" w:rsidRPr="00C7165E" w:rsidRDefault="00F40118" w:rsidP="00A606B5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19</w:t>
            </w:r>
          </w:p>
        </w:tc>
        <w:tc>
          <w:tcPr>
            <w:tcW w:w="679" w:type="dxa"/>
            <w:shd w:val="clear" w:color="auto" w:fill="F2F2F2"/>
            <w:vAlign w:val="center"/>
          </w:tcPr>
          <w:p w14:paraId="43B44EFF" w14:textId="77777777" w:rsidR="00F40118" w:rsidRPr="00C7165E" w:rsidRDefault="00F40118" w:rsidP="00A606B5">
            <w:pPr>
              <w:widowControl w:val="0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7165E">
              <w:rPr>
                <w:rFonts w:eastAsia="Calibri"/>
                <w:color w:val="000000"/>
                <w:sz w:val="20"/>
                <w:szCs w:val="20"/>
              </w:rPr>
              <w:t>-5,0</w:t>
            </w:r>
          </w:p>
        </w:tc>
        <w:tc>
          <w:tcPr>
            <w:tcW w:w="881" w:type="dxa"/>
            <w:shd w:val="clear" w:color="auto" w:fill="auto"/>
            <w:vAlign w:val="center"/>
          </w:tcPr>
          <w:p w14:paraId="774767F9" w14:textId="77777777" w:rsidR="00F40118" w:rsidRPr="00C7165E" w:rsidRDefault="00F40118" w:rsidP="00A606B5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21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096CA569" w14:textId="77777777" w:rsidR="00F40118" w:rsidRPr="00C7165E" w:rsidRDefault="00F40118" w:rsidP="00A606B5">
            <w:pPr>
              <w:widowControl w:val="0"/>
              <w:ind w:right="-113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7165E">
              <w:rPr>
                <w:rFonts w:eastAsia="Calibri"/>
                <w:color w:val="000000"/>
                <w:sz w:val="20"/>
                <w:szCs w:val="20"/>
              </w:rPr>
              <w:t>10,53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8125AA1" w14:textId="77777777" w:rsidR="00F40118" w:rsidRPr="00C7165E" w:rsidRDefault="00F40118" w:rsidP="00A606B5">
            <w:pPr>
              <w:widowControl w:val="0"/>
              <w:spacing w:before="40" w:after="40"/>
              <w:ind w:left="-49"/>
              <w:jc w:val="right"/>
              <w:rPr>
                <w:rFonts w:eastAsia="Calibri"/>
                <w:sz w:val="20"/>
                <w:szCs w:val="18"/>
              </w:rPr>
            </w:pPr>
            <w:r w:rsidRPr="00C7165E">
              <w:rPr>
                <w:rFonts w:eastAsia="Calibri"/>
                <w:sz w:val="20"/>
                <w:szCs w:val="18"/>
              </w:rPr>
              <w:t>21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632B8FC7" w14:textId="77777777" w:rsidR="00F40118" w:rsidRPr="00C7165E" w:rsidRDefault="00F40118" w:rsidP="00A606B5">
            <w:pPr>
              <w:widowControl w:val="0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 w:rsidRPr="00C7165E">
              <w:rPr>
                <w:rFonts w:eastAsia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937B577" w14:textId="77777777" w:rsidR="00F40118" w:rsidRPr="00C7165E" w:rsidRDefault="00AA4FE0" w:rsidP="00AA4FE0">
            <w:pPr>
              <w:widowControl w:val="0"/>
              <w:spacing w:before="40" w:after="40"/>
              <w:ind w:left="-49" w:right="-50"/>
              <w:jc w:val="right"/>
              <w:rPr>
                <w:rFonts w:eastAsia="Calibri"/>
                <w:sz w:val="20"/>
                <w:szCs w:val="18"/>
              </w:rPr>
            </w:pPr>
            <w:r>
              <w:rPr>
                <w:rFonts w:eastAsia="Calibri"/>
                <w:sz w:val="20"/>
                <w:szCs w:val="18"/>
              </w:rPr>
              <w:t>29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0939467D" w14:textId="77777777" w:rsidR="00F40118" w:rsidRPr="00C7165E" w:rsidRDefault="00AA4FE0" w:rsidP="00A606B5">
            <w:pPr>
              <w:widowControl w:val="0"/>
              <w:jc w:val="right"/>
              <w:rPr>
                <w:rFonts w:eastAsia="Calibri"/>
                <w:color w:val="000000"/>
                <w:sz w:val="20"/>
                <w:szCs w:val="20"/>
              </w:rPr>
            </w:pPr>
            <w:r>
              <w:rPr>
                <w:rFonts w:eastAsia="Calibri"/>
                <w:color w:val="000000"/>
                <w:sz w:val="20"/>
                <w:szCs w:val="20"/>
              </w:rPr>
              <w:t>38,1</w:t>
            </w:r>
          </w:p>
        </w:tc>
      </w:tr>
    </w:tbl>
    <w:p w14:paraId="49CA3835" w14:textId="77777777" w:rsidR="008B23ED" w:rsidRPr="00C7165E" w:rsidRDefault="008B23ED" w:rsidP="008B23ED">
      <w:pPr>
        <w:rPr>
          <w:rFonts w:eastAsia="Calibri"/>
        </w:rPr>
      </w:pPr>
    </w:p>
    <w:p w14:paraId="7271DE6D" w14:textId="77777777" w:rsidR="00BC14DD" w:rsidRDefault="00BC14DD" w:rsidP="00BC14DD">
      <w:pPr>
        <w:pBdr>
          <w:bottom w:val="single" w:sz="4" w:space="1" w:color="auto"/>
        </w:pBdr>
        <w:rPr>
          <w:rFonts w:eastAsia="Calibri"/>
        </w:rPr>
      </w:pPr>
    </w:p>
    <w:p w14:paraId="156EEF4A" w14:textId="77777777" w:rsidR="00BC14DD" w:rsidRPr="00C7165E" w:rsidRDefault="00BC14DD" w:rsidP="00BC14DD">
      <w:pPr>
        <w:rPr>
          <w:rFonts w:eastAsia="Calibri"/>
        </w:rPr>
      </w:pPr>
    </w:p>
    <w:p w14:paraId="6DDB32E6" w14:textId="5D9A2690" w:rsidR="008B23ED" w:rsidRPr="00C7165E" w:rsidRDefault="008B23ED" w:rsidP="008B23ED">
      <w:pPr>
        <w:keepNext/>
        <w:keepLines/>
        <w:outlineLvl w:val="1"/>
        <w:rPr>
          <w:rFonts w:eastAsia="Times New Roman"/>
          <w:bCs/>
          <w:szCs w:val="26"/>
        </w:rPr>
      </w:pPr>
      <w:bookmarkStart w:id="12" w:name="_Toc84845609"/>
      <w:r w:rsidRPr="00C7165E">
        <w:rPr>
          <w:rFonts w:eastAsia="Times New Roman"/>
          <w:bCs/>
          <w:szCs w:val="26"/>
        </w:rPr>
        <w:t xml:space="preserve">SLOBODNA ZONA </w:t>
      </w:r>
      <w:r>
        <w:rPr>
          <w:rFonts w:eastAsia="Times New Roman"/>
          <w:bCs/>
          <w:szCs w:val="26"/>
        </w:rPr>
        <w:t>OSIJEK</w:t>
      </w:r>
      <w:bookmarkEnd w:id="12"/>
    </w:p>
    <w:p w14:paraId="0D3CA61B" w14:textId="3B8C23E1" w:rsidR="008B23ED" w:rsidRPr="00C7165E" w:rsidRDefault="008B23ED" w:rsidP="008B23ED">
      <w:pPr>
        <w:rPr>
          <w:rFonts w:eastAsia="Calibri"/>
        </w:rPr>
      </w:pPr>
    </w:p>
    <w:p w14:paraId="3AEBB487" w14:textId="66814930" w:rsidR="00C7165E" w:rsidRP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Slobodna zona Osijek nalazi se u Osječko-baranjskoj županiji, na području Grada Osijeka. Osnovana je Odlukom o davanju koncesije za osnivanje Slobodne zone Osijek (</w:t>
      </w:r>
      <w:r w:rsidR="003662F2">
        <w:rPr>
          <w:rFonts w:eastAsia="Calibri"/>
          <w:szCs w:val="24"/>
        </w:rPr>
        <w:t>„</w:t>
      </w:r>
      <w:r w:rsidRPr="00C7165E">
        <w:rPr>
          <w:rFonts w:eastAsia="Calibri"/>
          <w:szCs w:val="24"/>
        </w:rPr>
        <w:t>Narodne novine</w:t>
      </w:r>
      <w:r w:rsidR="003662F2">
        <w:rPr>
          <w:rFonts w:eastAsia="Calibri"/>
          <w:szCs w:val="24"/>
        </w:rPr>
        <w:t>“</w:t>
      </w:r>
      <w:r w:rsidRPr="00C7165E">
        <w:rPr>
          <w:rFonts w:eastAsia="Calibri"/>
          <w:szCs w:val="24"/>
        </w:rPr>
        <w:t>, br. 50/97</w:t>
      </w:r>
      <w:r w:rsidR="003662F2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>, 61/97</w:t>
      </w:r>
      <w:r w:rsidR="003662F2">
        <w:rPr>
          <w:rFonts w:eastAsia="Calibri"/>
          <w:szCs w:val="24"/>
        </w:rPr>
        <w:t>. - ispravak</w:t>
      </w:r>
      <w:r w:rsidR="00C67961">
        <w:rPr>
          <w:rFonts w:eastAsia="Calibri"/>
          <w:szCs w:val="24"/>
        </w:rPr>
        <w:t xml:space="preserve">, </w:t>
      </w:r>
      <w:r w:rsidRPr="00C7165E">
        <w:rPr>
          <w:rFonts w:eastAsia="Calibri"/>
          <w:szCs w:val="24"/>
        </w:rPr>
        <w:t>66/05</w:t>
      </w:r>
      <w:r w:rsidR="00366C21">
        <w:rPr>
          <w:rFonts w:eastAsia="Calibri"/>
          <w:szCs w:val="24"/>
        </w:rPr>
        <w:t>.</w:t>
      </w:r>
      <w:r w:rsidR="00C67961">
        <w:rPr>
          <w:rFonts w:eastAsia="Calibri"/>
          <w:szCs w:val="24"/>
        </w:rPr>
        <w:t xml:space="preserve"> i 83/20</w:t>
      </w:r>
      <w:r w:rsidR="003662F2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 xml:space="preserve">), a koncesiju za osnivanje ima društvo Slobodna zona Osijek d.o.o., za razdoblje od 25 godina. Budući da je Ugovor o koncesiji između Ministarstva gospodarstva i </w:t>
      </w:r>
      <w:r w:rsidR="003B64EB">
        <w:rPr>
          <w:rFonts w:eastAsia="Calibri"/>
          <w:szCs w:val="24"/>
        </w:rPr>
        <w:t xml:space="preserve">društva </w:t>
      </w:r>
      <w:r w:rsidRPr="00C7165E">
        <w:rPr>
          <w:rFonts w:eastAsia="Calibri"/>
          <w:szCs w:val="24"/>
        </w:rPr>
        <w:t>Slobodn</w:t>
      </w:r>
      <w:r w:rsidR="003B64EB">
        <w:rPr>
          <w:rFonts w:eastAsia="Calibri"/>
          <w:szCs w:val="24"/>
        </w:rPr>
        <w:t>a</w:t>
      </w:r>
      <w:r w:rsidRPr="00C7165E">
        <w:rPr>
          <w:rFonts w:eastAsia="Calibri"/>
          <w:szCs w:val="24"/>
        </w:rPr>
        <w:t xml:space="preserve"> zon</w:t>
      </w:r>
      <w:r w:rsidR="003B64EB">
        <w:rPr>
          <w:rFonts w:eastAsia="Calibri"/>
          <w:szCs w:val="24"/>
        </w:rPr>
        <w:t>a</w:t>
      </w:r>
      <w:r w:rsidRPr="00C7165E">
        <w:rPr>
          <w:rFonts w:eastAsia="Calibri"/>
          <w:szCs w:val="24"/>
        </w:rPr>
        <w:t xml:space="preserve"> Osijek d.o.o. s</w:t>
      </w:r>
      <w:r w:rsidR="00757980">
        <w:rPr>
          <w:rFonts w:eastAsia="Calibri"/>
          <w:szCs w:val="24"/>
        </w:rPr>
        <w:t>klopljen 9. lipnja 1997.</w:t>
      </w:r>
      <w:r w:rsidR="003B64EB">
        <w:rPr>
          <w:rFonts w:eastAsia="Calibri"/>
          <w:szCs w:val="24"/>
        </w:rPr>
        <w:t>,</w:t>
      </w:r>
      <w:r w:rsidR="00757980">
        <w:rPr>
          <w:rFonts w:eastAsia="Calibri"/>
          <w:szCs w:val="24"/>
        </w:rPr>
        <w:t xml:space="preserve"> proizlazi da </w:t>
      </w:r>
      <w:r w:rsidRPr="00C7165E">
        <w:rPr>
          <w:rFonts w:eastAsia="Calibri"/>
          <w:szCs w:val="24"/>
        </w:rPr>
        <w:t xml:space="preserve">koncesija istječe 9. lipnja 2022. </w:t>
      </w:r>
    </w:p>
    <w:p w14:paraId="7F79646C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6F0E8B14" w14:textId="47E6E24E" w:rsidR="00C7165E" w:rsidRP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 xml:space="preserve">Sukladno Odluci o davanju koncesije za osnivanje Slobodne zone Osijek, korisnik koncesije </w:t>
      </w:r>
      <w:r w:rsidR="00C67961">
        <w:rPr>
          <w:rFonts w:eastAsia="Calibri"/>
          <w:szCs w:val="24"/>
        </w:rPr>
        <w:t xml:space="preserve">bio je </w:t>
      </w:r>
      <w:r w:rsidRPr="00C7165E">
        <w:rPr>
          <w:rFonts w:eastAsia="Calibri"/>
          <w:szCs w:val="24"/>
        </w:rPr>
        <w:t>obvezan uredno plaćati godišnju naknadu za koncesiju u iznosu od 2 % ukupnog prihoda koji ostvari u poslovanju s korisnicima u Slobodnoj zoni, od čega se 50 % uplaćuje u korist državnog proračuna</w:t>
      </w:r>
      <w:r w:rsidR="00204282">
        <w:rPr>
          <w:rFonts w:eastAsia="Calibri"/>
          <w:szCs w:val="24"/>
        </w:rPr>
        <w:t xml:space="preserve"> Republike Hrvatske</w:t>
      </w:r>
      <w:r w:rsidRPr="00C7165E">
        <w:rPr>
          <w:rFonts w:eastAsia="Calibri"/>
          <w:szCs w:val="24"/>
        </w:rPr>
        <w:t xml:space="preserve">, a 50 % u korist proračuna Grada Osijeka. </w:t>
      </w:r>
      <w:r w:rsidR="00C67961" w:rsidRPr="00C67961">
        <w:rPr>
          <w:rFonts w:eastAsia="Calibri"/>
          <w:szCs w:val="24"/>
        </w:rPr>
        <w:t>Nastavno na stupanje na snagu Zakona o izmjenama Zakona o slobodnim zonama i Odluke o izmjeni Odluke o davanju koncesije za osnivanje Slobodne zone Osijek</w:t>
      </w:r>
      <w:r w:rsidR="00C67961">
        <w:rPr>
          <w:rFonts w:eastAsia="Calibri"/>
          <w:szCs w:val="24"/>
        </w:rPr>
        <w:t xml:space="preserve"> </w:t>
      </w:r>
      <w:r w:rsidR="00C67961" w:rsidRPr="00C67961">
        <w:rPr>
          <w:rFonts w:eastAsia="Calibri"/>
          <w:szCs w:val="24"/>
        </w:rPr>
        <w:t>(</w:t>
      </w:r>
      <w:r w:rsidR="00204282">
        <w:rPr>
          <w:rFonts w:eastAsia="Calibri"/>
          <w:szCs w:val="24"/>
        </w:rPr>
        <w:t>„</w:t>
      </w:r>
      <w:r w:rsidR="00C67961" w:rsidRPr="00C67961">
        <w:rPr>
          <w:rFonts w:eastAsia="Calibri"/>
          <w:szCs w:val="24"/>
        </w:rPr>
        <w:t>Narodne novine</w:t>
      </w:r>
      <w:r w:rsidR="00204282">
        <w:rPr>
          <w:rFonts w:eastAsia="Calibri"/>
          <w:szCs w:val="24"/>
        </w:rPr>
        <w:t>“</w:t>
      </w:r>
      <w:r w:rsidR="00C67961" w:rsidRPr="00C67961">
        <w:rPr>
          <w:rFonts w:eastAsia="Calibri"/>
          <w:szCs w:val="24"/>
        </w:rPr>
        <w:t>, broj 83/20</w:t>
      </w:r>
      <w:r w:rsidR="00204282">
        <w:rPr>
          <w:rFonts w:eastAsia="Calibri"/>
          <w:szCs w:val="24"/>
        </w:rPr>
        <w:t>.</w:t>
      </w:r>
      <w:r w:rsidR="00C67961" w:rsidRPr="00C67961">
        <w:rPr>
          <w:rFonts w:eastAsia="Calibri"/>
          <w:szCs w:val="24"/>
        </w:rPr>
        <w:t>), naknada za koncesiju za Slobodn</w:t>
      </w:r>
      <w:r w:rsidR="00C67961">
        <w:rPr>
          <w:rFonts w:eastAsia="Calibri"/>
          <w:szCs w:val="24"/>
        </w:rPr>
        <w:t>u</w:t>
      </w:r>
      <w:r w:rsidR="00C67961" w:rsidRPr="00C67961">
        <w:rPr>
          <w:rFonts w:eastAsia="Calibri"/>
          <w:szCs w:val="24"/>
        </w:rPr>
        <w:t xml:space="preserve"> zon</w:t>
      </w:r>
      <w:r w:rsidR="00C67961">
        <w:rPr>
          <w:rFonts w:eastAsia="Calibri"/>
          <w:szCs w:val="24"/>
        </w:rPr>
        <w:t>u</w:t>
      </w:r>
      <w:r w:rsidR="00C67961" w:rsidRPr="00C67961">
        <w:rPr>
          <w:rFonts w:eastAsia="Calibri"/>
          <w:szCs w:val="24"/>
        </w:rPr>
        <w:t xml:space="preserve"> Osijek obračunavala se samo u razdoblju od 1. siječnja </w:t>
      </w:r>
      <w:r w:rsidR="00825348" w:rsidRPr="00825348">
        <w:rPr>
          <w:rFonts w:eastAsia="Calibri"/>
          <w:szCs w:val="24"/>
        </w:rPr>
        <w:t xml:space="preserve">do 20. svibnja 2020. </w:t>
      </w:r>
      <w:r w:rsidR="00C67961">
        <w:rPr>
          <w:rFonts w:eastAsia="Calibri"/>
          <w:szCs w:val="24"/>
        </w:rPr>
        <w:t xml:space="preserve">i </w:t>
      </w:r>
      <w:r w:rsidR="00825348" w:rsidRPr="00825348">
        <w:rPr>
          <w:rFonts w:eastAsia="Calibri"/>
          <w:szCs w:val="24"/>
        </w:rPr>
        <w:t xml:space="preserve">iznosila je ukupno </w:t>
      </w:r>
      <w:r w:rsidR="00825348">
        <w:rPr>
          <w:rFonts w:eastAsia="Calibri"/>
          <w:szCs w:val="24"/>
        </w:rPr>
        <w:t>7.018,77</w:t>
      </w:r>
      <w:r w:rsidR="00825348" w:rsidRPr="00825348">
        <w:rPr>
          <w:rFonts w:eastAsia="Calibri"/>
          <w:szCs w:val="24"/>
        </w:rPr>
        <w:t xml:space="preserve"> kuna</w:t>
      </w:r>
      <w:r w:rsidRPr="00C7165E">
        <w:rPr>
          <w:rFonts w:eastAsia="Calibri"/>
          <w:szCs w:val="24"/>
        </w:rPr>
        <w:t xml:space="preserve">. </w:t>
      </w:r>
    </w:p>
    <w:p w14:paraId="1BFA643F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6FE4809A" w14:textId="42BC0C25" w:rsidR="00C7165E" w:rsidRP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Iako je Odlukom o davanju koncesije za osnivanje Slobodne zone Osijek omogućeno poslovanje u režimu slobodne zone na četiri odvojene lokacije, Slobodna zona Osijek posluje samo na lokaciji u riječnoj luci Tranzit, odnosno u zapadnom dijelu lučkog kompleksa. Površina slobodne zone iznosi 130.059 m</w:t>
      </w:r>
      <w:r w:rsidRPr="00C7165E">
        <w:rPr>
          <w:rFonts w:eastAsia="Calibri"/>
          <w:szCs w:val="24"/>
          <w:vertAlign w:val="superscript"/>
        </w:rPr>
        <w:t>2</w:t>
      </w:r>
      <w:r w:rsidRPr="00C7165E">
        <w:rPr>
          <w:rFonts w:eastAsia="Calibri"/>
          <w:szCs w:val="24"/>
        </w:rPr>
        <w:t>, od čega je 88.230 m</w:t>
      </w:r>
      <w:r w:rsidRPr="00C7165E">
        <w:rPr>
          <w:rFonts w:eastAsia="Calibri"/>
          <w:szCs w:val="24"/>
          <w:vertAlign w:val="superscript"/>
        </w:rPr>
        <w:t>2</w:t>
      </w:r>
      <w:r w:rsidRPr="00C7165E">
        <w:rPr>
          <w:rFonts w:eastAsia="Calibri"/>
          <w:szCs w:val="24"/>
        </w:rPr>
        <w:t xml:space="preserve"> slobodno. Aktivna površina iznosi 41.829 m</w:t>
      </w:r>
      <w:r w:rsidRPr="00C7165E">
        <w:rPr>
          <w:rFonts w:eastAsia="Calibri"/>
          <w:szCs w:val="24"/>
          <w:vertAlign w:val="superscript"/>
        </w:rPr>
        <w:t>2</w:t>
      </w:r>
      <w:r w:rsidRPr="00C7165E">
        <w:rPr>
          <w:rFonts w:eastAsia="Calibri"/>
          <w:szCs w:val="24"/>
        </w:rPr>
        <w:t xml:space="preserve">, a na čitavoj površini Slobodne zone dostupna je infrastruktura. </w:t>
      </w:r>
    </w:p>
    <w:p w14:paraId="2C268B3C" w14:textId="77777777" w:rsidR="00C7165E" w:rsidRPr="00C7165E" w:rsidRDefault="00C7165E" w:rsidP="00C7165E">
      <w:pPr>
        <w:rPr>
          <w:rFonts w:eastAsia="Calibri"/>
          <w:szCs w:val="24"/>
        </w:rPr>
      </w:pPr>
    </w:p>
    <w:p w14:paraId="5DB836DD" w14:textId="35412BC5" w:rsidR="00C7165E" w:rsidRP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U 20</w:t>
      </w:r>
      <w:r w:rsidR="00825348">
        <w:rPr>
          <w:rFonts w:eastAsia="Calibri"/>
          <w:szCs w:val="24"/>
        </w:rPr>
        <w:t>20</w:t>
      </w:r>
      <w:r w:rsidRPr="00C7165E">
        <w:rPr>
          <w:rFonts w:eastAsia="Calibri"/>
          <w:szCs w:val="24"/>
        </w:rPr>
        <w:t>. na području Slobodne zone poslovalo je 1</w:t>
      </w:r>
      <w:r w:rsidR="00825348">
        <w:rPr>
          <w:rFonts w:eastAsia="Calibri"/>
          <w:szCs w:val="24"/>
        </w:rPr>
        <w:t>5</w:t>
      </w:r>
      <w:r w:rsidRPr="00C7165E">
        <w:rPr>
          <w:rFonts w:eastAsia="Calibri"/>
          <w:szCs w:val="24"/>
        </w:rPr>
        <w:t xml:space="preserve"> korisnika što je za </w:t>
      </w:r>
      <w:r w:rsidR="00825348">
        <w:rPr>
          <w:rFonts w:eastAsia="Calibri"/>
          <w:szCs w:val="24"/>
        </w:rPr>
        <w:t>15,38</w:t>
      </w:r>
      <w:r w:rsidRPr="00C7165E">
        <w:rPr>
          <w:rFonts w:eastAsia="Calibri"/>
          <w:szCs w:val="24"/>
        </w:rPr>
        <w:t xml:space="preserve"> % više nego u prethodnoj godini. Korisnici Slobodne zone u 20</w:t>
      </w:r>
      <w:r w:rsidR="00825348">
        <w:rPr>
          <w:rFonts w:eastAsia="Calibri"/>
          <w:szCs w:val="24"/>
        </w:rPr>
        <w:t>20</w:t>
      </w:r>
      <w:r w:rsidRPr="00C7165E">
        <w:rPr>
          <w:rFonts w:eastAsia="Calibri"/>
          <w:szCs w:val="24"/>
        </w:rPr>
        <w:t xml:space="preserve">. ukupno su zapošljavali </w:t>
      </w:r>
      <w:r w:rsidR="00825348">
        <w:rPr>
          <w:rFonts w:eastAsia="Calibri"/>
          <w:szCs w:val="24"/>
        </w:rPr>
        <w:t>165</w:t>
      </w:r>
      <w:r w:rsidRPr="00C7165E">
        <w:rPr>
          <w:rFonts w:eastAsia="Calibri"/>
          <w:szCs w:val="24"/>
        </w:rPr>
        <w:t xml:space="preserve"> djelatnika ili za </w:t>
      </w:r>
      <w:r w:rsidR="00825348">
        <w:rPr>
          <w:rFonts w:eastAsia="Calibri"/>
          <w:szCs w:val="24"/>
        </w:rPr>
        <w:t>24,06</w:t>
      </w:r>
      <w:r w:rsidRPr="00C7165E">
        <w:rPr>
          <w:rFonts w:eastAsia="Calibri"/>
          <w:szCs w:val="24"/>
        </w:rPr>
        <w:t xml:space="preserve"> % viš</w:t>
      </w:r>
      <w:r w:rsidR="00825348">
        <w:rPr>
          <w:rFonts w:eastAsia="Calibri"/>
          <w:szCs w:val="24"/>
        </w:rPr>
        <w:t xml:space="preserve">e nego u prethodnom razdoblju. Pet </w:t>
      </w:r>
      <w:r w:rsidRPr="00C7165E">
        <w:rPr>
          <w:rFonts w:eastAsia="Calibri"/>
          <w:szCs w:val="24"/>
        </w:rPr>
        <w:t>korisnika bav</w:t>
      </w:r>
      <w:r w:rsidR="00825348">
        <w:rPr>
          <w:rFonts w:eastAsia="Calibri"/>
          <w:szCs w:val="24"/>
        </w:rPr>
        <w:t>i</w:t>
      </w:r>
      <w:r w:rsidRPr="00C7165E">
        <w:rPr>
          <w:rFonts w:eastAsia="Calibri"/>
          <w:szCs w:val="24"/>
        </w:rPr>
        <w:t xml:space="preserve"> se proizvodnjom, </w:t>
      </w:r>
      <w:r w:rsidR="00825348">
        <w:rPr>
          <w:rFonts w:eastAsia="Calibri"/>
          <w:szCs w:val="24"/>
        </w:rPr>
        <w:t>a 11</w:t>
      </w:r>
      <w:r w:rsidRPr="00C7165E">
        <w:rPr>
          <w:rFonts w:eastAsia="Calibri"/>
          <w:szCs w:val="24"/>
        </w:rPr>
        <w:t xml:space="preserve"> ih se bavi skladištenjem</w:t>
      </w:r>
      <w:r w:rsidR="00825348">
        <w:rPr>
          <w:rFonts w:eastAsia="Calibri"/>
          <w:szCs w:val="24"/>
        </w:rPr>
        <w:t>.</w:t>
      </w:r>
    </w:p>
    <w:p w14:paraId="7F1DB3B8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31848837" w14:textId="6477E480" w:rsidR="00C7165E" w:rsidRP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Ukupni prihod korisnika Slobodne zone Osijek u 20</w:t>
      </w:r>
      <w:r w:rsidR="00825348">
        <w:rPr>
          <w:rFonts w:eastAsia="Calibri"/>
          <w:szCs w:val="24"/>
        </w:rPr>
        <w:t>20</w:t>
      </w:r>
      <w:r w:rsidRPr="00C7165E">
        <w:rPr>
          <w:rFonts w:eastAsia="Calibri"/>
          <w:szCs w:val="24"/>
        </w:rPr>
        <w:t xml:space="preserve">. iznosio je </w:t>
      </w:r>
      <w:r w:rsidR="00825348">
        <w:rPr>
          <w:rFonts w:eastAsia="Calibri"/>
          <w:szCs w:val="24"/>
        </w:rPr>
        <w:t>117.984.790,53</w:t>
      </w:r>
      <w:r w:rsidRPr="00C7165E">
        <w:rPr>
          <w:rFonts w:eastAsia="Calibri"/>
          <w:szCs w:val="24"/>
        </w:rPr>
        <w:t xml:space="preserve"> kune što je </w:t>
      </w:r>
      <w:r w:rsidR="00825348">
        <w:rPr>
          <w:rFonts w:eastAsia="Calibri"/>
          <w:szCs w:val="24"/>
        </w:rPr>
        <w:t>45,07</w:t>
      </w:r>
      <w:r w:rsidRPr="00C7165E">
        <w:rPr>
          <w:rFonts w:eastAsia="Calibri"/>
          <w:szCs w:val="24"/>
        </w:rPr>
        <w:t xml:space="preserve"> % manje nego 201</w:t>
      </w:r>
      <w:r w:rsidR="00825348">
        <w:rPr>
          <w:rFonts w:eastAsia="Calibri"/>
          <w:szCs w:val="24"/>
        </w:rPr>
        <w:t>9</w:t>
      </w:r>
      <w:r w:rsidRPr="00C7165E">
        <w:rPr>
          <w:rFonts w:eastAsia="Calibri"/>
          <w:szCs w:val="24"/>
        </w:rPr>
        <w:t xml:space="preserve">. Korisnici su u poslovanju ostvarili </w:t>
      </w:r>
      <w:r w:rsidR="00825348">
        <w:rPr>
          <w:rFonts w:eastAsia="Calibri"/>
          <w:szCs w:val="24"/>
        </w:rPr>
        <w:t>gubitak</w:t>
      </w:r>
      <w:r w:rsidRPr="00C7165E">
        <w:rPr>
          <w:rFonts w:eastAsia="Calibri"/>
          <w:szCs w:val="24"/>
        </w:rPr>
        <w:t xml:space="preserve"> u iznosu </w:t>
      </w:r>
      <w:r w:rsidR="00825348">
        <w:rPr>
          <w:rFonts w:eastAsia="Calibri"/>
          <w:szCs w:val="24"/>
        </w:rPr>
        <w:t>od 2.975.482,60 kuna, dok je 2019. ostvarena dobit od</w:t>
      </w:r>
      <w:r w:rsidRPr="00C7165E">
        <w:rPr>
          <w:rFonts w:eastAsia="Calibri"/>
          <w:szCs w:val="24"/>
        </w:rPr>
        <w:t xml:space="preserve"> 8.045.871,01 kuna</w:t>
      </w:r>
      <w:r w:rsidR="00825348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 xml:space="preserve"> </w:t>
      </w:r>
    </w:p>
    <w:p w14:paraId="446A6EE3" w14:textId="77777777" w:rsidR="00C7165E" w:rsidRPr="00C7165E" w:rsidRDefault="00C7165E" w:rsidP="00C7165E">
      <w:pPr>
        <w:jc w:val="both"/>
        <w:rPr>
          <w:rFonts w:eastAsia="Calibri"/>
          <w:szCs w:val="24"/>
        </w:rPr>
      </w:pPr>
    </w:p>
    <w:p w14:paraId="422CCA30" w14:textId="16889BC0" w:rsidR="00C7165E" w:rsidRPr="00C7165E" w:rsidRDefault="00C7165E" w:rsidP="00C7165E">
      <w:pPr>
        <w:jc w:val="both"/>
        <w:rPr>
          <w:rFonts w:eastAsia="Calibri"/>
          <w:szCs w:val="24"/>
          <w:highlight w:val="yellow"/>
        </w:rPr>
      </w:pPr>
      <w:r w:rsidRPr="00C7165E">
        <w:rPr>
          <w:rFonts w:eastAsia="Calibri"/>
        </w:rPr>
        <w:t>Izvoz korisnika, uključujući i isporuku dobara na tržište Europske unije, u 20</w:t>
      </w:r>
      <w:r w:rsidR="00825348">
        <w:rPr>
          <w:rFonts w:eastAsia="Calibri"/>
        </w:rPr>
        <w:t>20</w:t>
      </w:r>
      <w:r w:rsidRPr="00C7165E">
        <w:rPr>
          <w:rFonts w:eastAsia="Calibri"/>
        </w:rPr>
        <w:t xml:space="preserve">. iznosio je </w:t>
      </w:r>
      <w:r w:rsidR="00825348">
        <w:rPr>
          <w:rFonts w:eastAsia="Calibri"/>
        </w:rPr>
        <w:t>20.013.734,78</w:t>
      </w:r>
      <w:r w:rsidRPr="00C7165E">
        <w:rPr>
          <w:rFonts w:eastAsia="Calibri"/>
        </w:rPr>
        <w:t xml:space="preserve"> kun</w:t>
      </w:r>
      <w:r w:rsidR="00825348">
        <w:rPr>
          <w:rFonts w:eastAsia="Calibri"/>
        </w:rPr>
        <w:t>a</w:t>
      </w:r>
      <w:r w:rsidRPr="00C7165E">
        <w:rPr>
          <w:rFonts w:eastAsia="Calibri"/>
        </w:rPr>
        <w:t xml:space="preserve"> ili </w:t>
      </w:r>
      <w:r w:rsidR="00825348">
        <w:rPr>
          <w:rFonts w:eastAsia="Calibri"/>
        </w:rPr>
        <w:t>22,76</w:t>
      </w:r>
      <w:r w:rsidRPr="00C7165E">
        <w:rPr>
          <w:rFonts w:eastAsia="Calibri"/>
        </w:rPr>
        <w:t xml:space="preserve"> % </w:t>
      </w:r>
      <w:r w:rsidR="00825348">
        <w:rPr>
          <w:rFonts w:eastAsia="Calibri"/>
        </w:rPr>
        <w:t>viš</w:t>
      </w:r>
      <w:r w:rsidRPr="00C7165E">
        <w:rPr>
          <w:rFonts w:eastAsia="Calibri"/>
        </w:rPr>
        <w:t>e nego 201</w:t>
      </w:r>
      <w:r w:rsidR="00825348">
        <w:rPr>
          <w:rFonts w:eastAsia="Calibri"/>
        </w:rPr>
        <w:t>9</w:t>
      </w:r>
      <w:r w:rsidRPr="00C7165E">
        <w:rPr>
          <w:rFonts w:eastAsia="Calibri"/>
        </w:rPr>
        <w:t>., a sama isporuka dobara na tržište Europske unije iznosila je 11.</w:t>
      </w:r>
      <w:r w:rsidR="00825348">
        <w:rPr>
          <w:rFonts w:eastAsia="Calibri"/>
        </w:rPr>
        <w:t>800.117,46</w:t>
      </w:r>
      <w:r w:rsidRPr="00C7165E">
        <w:rPr>
          <w:rFonts w:eastAsia="Calibri"/>
        </w:rPr>
        <w:t xml:space="preserve"> kun</w:t>
      </w:r>
      <w:r w:rsidR="00825348">
        <w:rPr>
          <w:rFonts w:eastAsia="Calibri"/>
        </w:rPr>
        <w:t>a</w:t>
      </w:r>
      <w:r w:rsidRPr="00C7165E">
        <w:rPr>
          <w:rFonts w:eastAsia="Calibri"/>
        </w:rPr>
        <w:t xml:space="preserve"> ili </w:t>
      </w:r>
      <w:r w:rsidR="00825348">
        <w:rPr>
          <w:rFonts w:eastAsia="Calibri"/>
        </w:rPr>
        <w:t>2,34</w:t>
      </w:r>
      <w:r w:rsidRPr="00C7165E">
        <w:rPr>
          <w:rFonts w:eastAsia="Calibri"/>
        </w:rPr>
        <w:t xml:space="preserve"> % </w:t>
      </w:r>
      <w:r w:rsidR="00825348">
        <w:rPr>
          <w:rFonts w:eastAsia="Calibri"/>
        </w:rPr>
        <w:t>viš</w:t>
      </w:r>
      <w:r w:rsidRPr="00C7165E">
        <w:rPr>
          <w:rFonts w:eastAsia="Calibri"/>
        </w:rPr>
        <w:t xml:space="preserve">e nego u prethodnoj godini. </w:t>
      </w:r>
      <w:r w:rsidRPr="00C7165E">
        <w:rPr>
          <w:rFonts w:eastAsia="Calibri"/>
          <w:szCs w:val="24"/>
        </w:rPr>
        <w:t>Najvažnija izvozna tržišta u 20</w:t>
      </w:r>
      <w:r w:rsidR="00825348">
        <w:rPr>
          <w:rFonts w:eastAsia="Calibri"/>
          <w:szCs w:val="24"/>
        </w:rPr>
        <w:t>20</w:t>
      </w:r>
      <w:r w:rsidRPr="00C7165E">
        <w:rPr>
          <w:rFonts w:eastAsia="Calibri"/>
          <w:szCs w:val="24"/>
        </w:rPr>
        <w:t xml:space="preserve">. bila su tržišta Slovenije, Austrije, </w:t>
      </w:r>
      <w:r w:rsidR="00825348">
        <w:rPr>
          <w:rFonts w:eastAsia="Calibri"/>
          <w:szCs w:val="24"/>
        </w:rPr>
        <w:t>Njemačke i Albanije</w:t>
      </w:r>
      <w:r w:rsidRPr="00C7165E">
        <w:rPr>
          <w:rFonts w:eastAsia="Calibri"/>
          <w:szCs w:val="24"/>
        </w:rPr>
        <w:t xml:space="preserve">. </w:t>
      </w:r>
    </w:p>
    <w:p w14:paraId="5EA693C7" w14:textId="77777777" w:rsidR="00763665" w:rsidRDefault="00763665" w:rsidP="00C7165E">
      <w:pPr>
        <w:jc w:val="both"/>
        <w:rPr>
          <w:rFonts w:eastAsia="Calibri"/>
          <w:szCs w:val="24"/>
        </w:rPr>
      </w:pPr>
    </w:p>
    <w:p w14:paraId="28D4FCE1" w14:textId="24239EC9" w:rsidR="00C7165E" w:rsidRPr="00C7165E" w:rsidRDefault="00C7165E" w:rsidP="00C7165E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U 20</w:t>
      </w:r>
      <w:r w:rsidR="00825348">
        <w:rPr>
          <w:rFonts w:eastAsia="Calibri"/>
          <w:szCs w:val="24"/>
        </w:rPr>
        <w:t>20</w:t>
      </w:r>
      <w:r w:rsidRPr="00C7165E">
        <w:rPr>
          <w:rFonts w:eastAsia="Calibri"/>
          <w:szCs w:val="24"/>
        </w:rPr>
        <w:t xml:space="preserve">. na području Slobodne zone Osijek izvršena su ulaganja u iznosu od </w:t>
      </w:r>
      <w:r w:rsidR="00825348">
        <w:rPr>
          <w:rFonts w:eastAsia="Calibri"/>
          <w:szCs w:val="24"/>
        </w:rPr>
        <w:t>133.488,28</w:t>
      </w:r>
      <w:r w:rsidRPr="00C7165E">
        <w:rPr>
          <w:rFonts w:eastAsia="Calibri"/>
          <w:szCs w:val="24"/>
        </w:rPr>
        <w:t xml:space="preserve"> kuna</w:t>
      </w:r>
      <w:r w:rsidR="00825348">
        <w:rPr>
          <w:rFonts w:eastAsia="Calibri"/>
          <w:szCs w:val="24"/>
        </w:rPr>
        <w:t xml:space="preserve"> (poboljšanje i moderniziranje rada postojećih strojeva za proizvodnju)</w:t>
      </w:r>
      <w:r w:rsidRPr="00C7165E">
        <w:rPr>
          <w:rFonts w:eastAsia="Calibri"/>
          <w:szCs w:val="24"/>
        </w:rPr>
        <w:t>.</w:t>
      </w:r>
    </w:p>
    <w:p w14:paraId="0DF605C1" w14:textId="77777777" w:rsidR="00C7165E" w:rsidRPr="00C7165E" w:rsidRDefault="00C7165E" w:rsidP="00C7165E">
      <w:pPr>
        <w:rPr>
          <w:rFonts w:eastAsia="Calibri"/>
        </w:rPr>
      </w:pPr>
    </w:p>
    <w:tbl>
      <w:tblPr>
        <w:tblStyle w:val="TableGrid1"/>
        <w:tblW w:w="4979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519"/>
        <w:gridCol w:w="938"/>
        <w:gridCol w:w="993"/>
        <w:gridCol w:w="850"/>
        <w:gridCol w:w="938"/>
        <w:gridCol w:w="786"/>
        <w:gridCol w:w="858"/>
        <w:gridCol w:w="714"/>
        <w:gridCol w:w="714"/>
        <w:gridCol w:w="714"/>
      </w:tblGrid>
      <w:tr w:rsidR="00E95584" w:rsidRPr="00D72B40" w14:paraId="2A32ACB3" w14:textId="77777777" w:rsidTr="00E95584">
        <w:trPr>
          <w:cantSplit/>
        </w:trPr>
        <w:tc>
          <w:tcPr>
            <w:tcW w:w="151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14:paraId="32477190" w14:textId="77777777" w:rsidR="00E95584" w:rsidRPr="00C7165E" w:rsidRDefault="00E95584" w:rsidP="00E95584">
            <w:pPr>
              <w:spacing w:before="120" w:after="120"/>
              <w:ind w:left="-51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Godina</w:t>
            </w:r>
          </w:p>
        </w:tc>
        <w:tc>
          <w:tcPr>
            <w:tcW w:w="938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79DC80D8" w14:textId="77777777" w:rsidR="00E95584" w:rsidRPr="00C7165E" w:rsidRDefault="00E95584" w:rsidP="00E9558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2016.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B47CF03" w14:textId="77777777" w:rsidR="00E95584" w:rsidRPr="00C7165E" w:rsidRDefault="00E95584" w:rsidP="00E9558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2017.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2CDD7956" w14:textId="77777777" w:rsidR="00E95584" w:rsidRPr="00C7165E" w:rsidRDefault="00E95584" w:rsidP="00E9558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9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784AA83" w14:textId="77777777" w:rsidR="00E95584" w:rsidRPr="00C7165E" w:rsidRDefault="00E95584" w:rsidP="00E9558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2018.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478E4E5D" w14:textId="77777777" w:rsidR="00E95584" w:rsidRPr="00C7165E" w:rsidRDefault="00E95584" w:rsidP="00E9558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9611968" w14:textId="77777777" w:rsidR="00E95584" w:rsidRPr="00C7165E" w:rsidRDefault="00E95584" w:rsidP="00E9558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2019.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5D187988" w14:textId="77777777" w:rsidR="00E95584" w:rsidRPr="00C7165E" w:rsidRDefault="00E95584" w:rsidP="00E9558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EFB2C94" w14:textId="77777777" w:rsidR="00E95584" w:rsidRPr="00E95584" w:rsidRDefault="00E95584" w:rsidP="00E9558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E95584">
              <w:rPr>
                <w:rFonts w:eastAsia="Calibri"/>
                <w:b/>
                <w:sz w:val="18"/>
                <w:szCs w:val="18"/>
              </w:rPr>
              <w:t>2020.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54E9D8E5" w14:textId="77777777" w:rsidR="00E95584" w:rsidRPr="00C7165E" w:rsidRDefault="00E95584" w:rsidP="00E9558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</w:tr>
      <w:tr w:rsidR="00E95584" w:rsidRPr="00D72B40" w14:paraId="010BC404" w14:textId="77777777" w:rsidTr="00E95584">
        <w:trPr>
          <w:cantSplit/>
        </w:trPr>
        <w:tc>
          <w:tcPr>
            <w:tcW w:w="1519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/>
          </w:tcPr>
          <w:p w14:paraId="75180AE4" w14:textId="77777777" w:rsidR="00E95584" w:rsidRPr="00C7165E" w:rsidRDefault="00E95584" w:rsidP="00E95584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Prihod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938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3666D20D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492,82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51511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352,14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F55E691" w14:textId="77777777" w:rsidR="00E95584" w:rsidRPr="00C7165E" w:rsidRDefault="00E95584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-28,55</w:t>
            </w:r>
          </w:p>
        </w:tc>
        <w:tc>
          <w:tcPr>
            <w:tcW w:w="9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B4E1F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476,5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E70E870" w14:textId="77777777" w:rsidR="00E95584" w:rsidRPr="00C7165E" w:rsidRDefault="00E95584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35,32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1B6C1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214,78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D1CC815" w14:textId="77777777" w:rsidR="00E95584" w:rsidRPr="00C7165E" w:rsidRDefault="00E95584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-54,92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4896B" w14:textId="77777777" w:rsidR="00E95584" w:rsidRPr="00E95584" w:rsidRDefault="00F67832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117,98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88CC21" w14:textId="77777777" w:rsidR="00E95584" w:rsidRPr="00C7165E" w:rsidRDefault="00F67832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-45,07</w:t>
            </w:r>
          </w:p>
        </w:tc>
      </w:tr>
      <w:tr w:rsidR="00E95584" w:rsidRPr="00D72B40" w14:paraId="206F229C" w14:textId="77777777" w:rsidTr="00E95584">
        <w:trPr>
          <w:cantSplit/>
        </w:trPr>
        <w:tc>
          <w:tcPr>
            <w:tcW w:w="1519" w:type="dxa"/>
            <w:tcBorders>
              <w:right w:val="single" w:sz="12" w:space="0" w:color="auto"/>
            </w:tcBorders>
            <w:shd w:val="clear" w:color="auto" w:fill="F2F2F2"/>
          </w:tcPr>
          <w:p w14:paraId="3B6B7F81" w14:textId="77777777" w:rsidR="00E95584" w:rsidRPr="00C7165E" w:rsidRDefault="00E95584" w:rsidP="00E95584">
            <w:pPr>
              <w:spacing w:before="40" w:after="40"/>
              <w:ind w:left="-49" w:right="-108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Ukupan izvoz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938" w:type="dxa"/>
            <w:tcBorders>
              <w:right w:val="single" w:sz="4" w:space="0" w:color="auto"/>
            </w:tcBorders>
            <w:vAlign w:val="center"/>
          </w:tcPr>
          <w:p w14:paraId="26075E98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15,46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4AD49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31,17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38889C" w14:textId="77777777" w:rsidR="00E95584" w:rsidRPr="00C7165E" w:rsidRDefault="00E95584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101,60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DA044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88,58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B5A1123" w14:textId="77777777" w:rsidR="00E95584" w:rsidRPr="00C7165E" w:rsidRDefault="00E95584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184,18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07402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16,3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E7F5A27" w14:textId="77777777" w:rsidR="00E95584" w:rsidRPr="00C7165E" w:rsidRDefault="00E95584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-81,59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25372" w14:textId="77777777" w:rsidR="00E95584" w:rsidRPr="00E95584" w:rsidRDefault="00F67832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20,01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382EFA" w14:textId="77777777" w:rsidR="00E95584" w:rsidRPr="00C7165E" w:rsidRDefault="00F67832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22,76</w:t>
            </w:r>
          </w:p>
        </w:tc>
      </w:tr>
      <w:tr w:rsidR="00E95584" w:rsidRPr="00D72B40" w14:paraId="3BFEDE45" w14:textId="77777777" w:rsidTr="00E95584">
        <w:trPr>
          <w:cantSplit/>
        </w:trPr>
        <w:tc>
          <w:tcPr>
            <w:tcW w:w="1519" w:type="dxa"/>
            <w:tcBorders>
              <w:right w:val="single" w:sz="12" w:space="0" w:color="auto"/>
            </w:tcBorders>
            <w:shd w:val="clear" w:color="auto" w:fill="F2F2F2"/>
          </w:tcPr>
          <w:p w14:paraId="628F82D3" w14:textId="77777777" w:rsidR="00E95584" w:rsidRPr="00C7165E" w:rsidRDefault="00E95584" w:rsidP="00E95584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Izvoz u EU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938" w:type="dxa"/>
            <w:tcBorders>
              <w:right w:val="single" w:sz="4" w:space="0" w:color="auto"/>
            </w:tcBorders>
            <w:vAlign w:val="center"/>
          </w:tcPr>
          <w:p w14:paraId="369AD5C9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12,92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84088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13,13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0A08A4E" w14:textId="77777777" w:rsidR="00E95584" w:rsidRPr="00C7165E" w:rsidRDefault="00E95584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1,59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6B790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70,00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31CF871" w14:textId="77777777" w:rsidR="00E95584" w:rsidRPr="00C7165E" w:rsidRDefault="00E95584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433,13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3B476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11,53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6DEC932" w14:textId="77777777" w:rsidR="00E95584" w:rsidRPr="00C7165E" w:rsidRDefault="00E95584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-83,53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941B9" w14:textId="77777777" w:rsidR="00E95584" w:rsidRPr="00E95584" w:rsidRDefault="00F67832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11,8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BB1418" w14:textId="77777777" w:rsidR="00E95584" w:rsidRPr="00C7165E" w:rsidRDefault="00F67832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2,34</w:t>
            </w:r>
          </w:p>
        </w:tc>
      </w:tr>
      <w:tr w:rsidR="00E95584" w:rsidRPr="00D72B40" w14:paraId="70F0967C" w14:textId="77777777" w:rsidTr="00E95584">
        <w:trPr>
          <w:cantSplit/>
        </w:trPr>
        <w:tc>
          <w:tcPr>
            <w:tcW w:w="1519" w:type="dxa"/>
            <w:tcBorders>
              <w:right w:val="single" w:sz="12" w:space="0" w:color="auto"/>
            </w:tcBorders>
            <w:shd w:val="clear" w:color="auto" w:fill="F2F2F2"/>
          </w:tcPr>
          <w:p w14:paraId="3BA1D927" w14:textId="77777777" w:rsidR="00E95584" w:rsidRPr="00C7165E" w:rsidRDefault="00E95584" w:rsidP="00E95584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Dobit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938" w:type="dxa"/>
            <w:tcBorders>
              <w:right w:val="single" w:sz="4" w:space="0" w:color="auto"/>
            </w:tcBorders>
            <w:vAlign w:val="center"/>
          </w:tcPr>
          <w:p w14:paraId="4B149013" w14:textId="77777777" w:rsidR="00E95584" w:rsidRPr="00C7165E" w:rsidRDefault="00E95584" w:rsidP="00E95584">
            <w:pPr>
              <w:spacing w:before="40" w:after="40"/>
              <w:ind w:left="-151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17,51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7F9BF" w14:textId="77777777" w:rsidR="00E95584" w:rsidRPr="00C7165E" w:rsidRDefault="00E95584" w:rsidP="00E95584">
            <w:pPr>
              <w:spacing w:before="40" w:after="40"/>
              <w:ind w:left="-151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8,69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4651437" w14:textId="77777777" w:rsidR="00E95584" w:rsidRPr="00C7165E" w:rsidRDefault="00E95584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-52,37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55753" w14:textId="77777777" w:rsidR="00E95584" w:rsidRPr="00C7165E" w:rsidRDefault="00E95584" w:rsidP="00E95584">
            <w:pPr>
              <w:spacing w:before="40" w:after="40"/>
              <w:ind w:left="-151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10,48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1B3E0B8" w14:textId="77777777" w:rsidR="00E95584" w:rsidRPr="00C7165E" w:rsidRDefault="00E95584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20,6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0DD51" w14:textId="77777777" w:rsidR="00E95584" w:rsidRPr="00C7165E" w:rsidRDefault="00E95584" w:rsidP="00E95584">
            <w:pPr>
              <w:spacing w:before="40" w:after="40"/>
              <w:ind w:left="-151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8,05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DF74A8A" w14:textId="77777777" w:rsidR="00E95584" w:rsidRPr="00C7165E" w:rsidRDefault="00E95584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-23,23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34901" w14:textId="77777777" w:rsidR="00E95584" w:rsidRPr="00E95584" w:rsidRDefault="00F67832" w:rsidP="00E95584">
            <w:pPr>
              <w:spacing w:before="40" w:after="40"/>
              <w:ind w:left="-151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-2,98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448008" w14:textId="77777777" w:rsidR="00E95584" w:rsidRPr="00C7165E" w:rsidRDefault="00E95584" w:rsidP="00E95584">
            <w:pPr>
              <w:jc w:val="right"/>
              <w:rPr>
                <w:rFonts w:eastAsia="Calibri"/>
                <w:sz w:val="18"/>
                <w:szCs w:val="18"/>
              </w:rPr>
            </w:pPr>
          </w:p>
        </w:tc>
      </w:tr>
      <w:tr w:rsidR="00E95584" w:rsidRPr="00D72B40" w14:paraId="2AB9C407" w14:textId="77777777" w:rsidTr="00E95584">
        <w:trPr>
          <w:cantSplit/>
        </w:trPr>
        <w:tc>
          <w:tcPr>
            <w:tcW w:w="1519" w:type="dxa"/>
            <w:tcBorders>
              <w:right w:val="single" w:sz="12" w:space="0" w:color="auto"/>
            </w:tcBorders>
            <w:shd w:val="clear" w:color="auto" w:fill="F2F2F2"/>
          </w:tcPr>
          <w:p w14:paraId="58C9FC3F" w14:textId="77777777" w:rsidR="00E95584" w:rsidRPr="00C7165E" w:rsidRDefault="00E95584" w:rsidP="00E95584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Koncesija</w:t>
            </w:r>
            <w:r w:rsidRPr="00C7165E">
              <w:rPr>
                <w:rFonts w:eastAsia="Calibri"/>
                <w:sz w:val="18"/>
                <w:szCs w:val="18"/>
              </w:rPr>
              <w:t>, HRK</w:t>
            </w:r>
          </w:p>
        </w:tc>
        <w:tc>
          <w:tcPr>
            <w:tcW w:w="938" w:type="dxa"/>
            <w:tcBorders>
              <w:right w:val="single" w:sz="4" w:space="0" w:color="auto"/>
            </w:tcBorders>
            <w:vAlign w:val="center"/>
          </w:tcPr>
          <w:p w14:paraId="57DED7A0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21.978,43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2EDB1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23.357,39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656D99" w14:textId="77777777" w:rsidR="00E95584" w:rsidRPr="00C7165E" w:rsidRDefault="00E95584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6,27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A7FAC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18.844,43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9708AF9" w14:textId="77777777" w:rsidR="00E95584" w:rsidRPr="00C7165E" w:rsidRDefault="00E95584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-19,32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07A14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16.991,86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A830A6" w14:textId="77777777" w:rsidR="00E95584" w:rsidRPr="00C7165E" w:rsidRDefault="00E95584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-9,83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F32FD" w14:textId="77777777" w:rsidR="00E95584" w:rsidRPr="00E95584" w:rsidRDefault="00F67832" w:rsidP="00F67832">
            <w:pPr>
              <w:spacing w:before="40" w:after="40"/>
              <w:ind w:left="-164" w:right="-58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7,018,77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33CFDA" w14:textId="77777777" w:rsidR="00E95584" w:rsidRPr="00C7165E" w:rsidRDefault="00F67832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-58,7</w:t>
            </w:r>
          </w:p>
        </w:tc>
      </w:tr>
      <w:tr w:rsidR="00E95584" w:rsidRPr="00D72B40" w14:paraId="5DE78C5A" w14:textId="77777777" w:rsidTr="00E95584">
        <w:trPr>
          <w:cantSplit/>
        </w:trPr>
        <w:tc>
          <w:tcPr>
            <w:tcW w:w="1519" w:type="dxa"/>
            <w:tcBorders>
              <w:right w:val="single" w:sz="12" w:space="0" w:color="auto"/>
            </w:tcBorders>
            <w:shd w:val="clear" w:color="auto" w:fill="F2F2F2"/>
          </w:tcPr>
          <w:p w14:paraId="33A1F9B7" w14:textId="77777777" w:rsidR="00E95584" w:rsidRPr="00C7165E" w:rsidRDefault="00E95584" w:rsidP="00E95584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korisnika</w:t>
            </w:r>
          </w:p>
        </w:tc>
        <w:tc>
          <w:tcPr>
            <w:tcW w:w="938" w:type="dxa"/>
            <w:tcBorders>
              <w:right w:val="single" w:sz="4" w:space="0" w:color="auto"/>
            </w:tcBorders>
            <w:vAlign w:val="center"/>
          </w:tcPr>
          <w:p w14:paraId="67F5ABA8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7457D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5C1B71C" w14:textId="77777777" w:rsidR="00E95584" w:rsidRPr="00C7165E" w:rsidRDefault="00E95584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-20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A79D2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406686" w14:textId="77777777" w:rsidR="00E95584" w:rsidRPr="00C7165E" w:rsidRDefault="00E95584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-8,33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9F87A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8AE12F9" w14:textId="77777777" w:rsidR="00E95584" w:rsidRPr="00C7165E" w:rsidRDefault="00E95584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18,18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AAC34" w14:textId="77777777" w:rsidR="00E95584" w:rsidRPr="00E95584" w:rsidRDefault="00F67832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4D273F" w14:textId="77777777" w:rsidR="00E95584" w:rsidRPr="00C7165E" w:rsidRDefault="00F67832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15,38</w:t>
            </w:r>
          </w:p>
        </w:tc>
      </w:tr>
      <w:tr w:rsidR="00E95584" w:rsidRPr="00D72B40" w14:paraId="065747FE" w14:textId="77777777" w:rsidTr="00E95584">
        <w:trPr>
          <w:cantSplit/>
        </w:trPr>
        <w:tc>
          <w:tcPr>
            <w:tcW w:w="1519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14:paraId="17004B30" w14:textId="77777777" w:rsidR="00E95584" w:rsidRPr="00C7165E" w:rsidRDefault="00E95584" w:rsidP="00E95584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zaposlenih</w:t>
            </w:r>
          </w:p>
        </w:tc>
        <w:tc>
          <w:tcPr>
            <w:tcW w:w="93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15138E6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209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07578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0A752FD" w14:textId="77777777" w:rsidR="00E95584" w:rsidRPr="00C7165E" w:rsidRDefault="00E95584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-40,67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78372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124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CEA922A" w14:textId="77777777" w:rsidR="00E95584" w:rsidRPr="00C7165E" w:rsidRDefault="00E95584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0,0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648DF" w14:textId="77777777" w:rsidR="00E95584" w:rsidRPr="00C7165E" w:rsidRDefault="00E95584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133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C567756" w14:textId="77777777" w:rsidR="00E95584" w:rsidRPr="00C7165E" w:rsidRDefault="00E95584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7,26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D26C4" w14:textId="77777777" w:rsidR="00E95584" w:rsidRPr="00E95584" w:rsidRDefault="00F67832" w:rsidP="00E9558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165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B34DEE2" w14:textId="77777777" w:rsidR="00E95584" w:rsidRPr="00C7165E" w:rsidRDefault="00F67832" w:rsidP="00E95584">
            <w:pPr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24,06</w:t>
            </w:r>
          </w:p>
        </w:tc>
      </w:tr>
    </w:tbl>
    <w:p w14:paraId="5D717E1D" w14:textId="77777777" w:rsidR="00C7165E" w:rsidRDefault="00C7165E" w:rsidP="00FF0051">
      <w:pPr>
        <w:pBdr>
          <w:bottom w:val="single" w:sz="4" w:space="1" w:color="auto"/>
        </w:pBdr>
        <w:rPr>
          <w:rFonts w:eastAsia="Calibri"/>
        </w:rPr>
      </w:pPr>
    </w:p>
    <w:p w14:paraId="66000A21" w14:textId="77777777" w:rsidR="00FF0051" w:rsidRPr="00C7165E" w:rsidRDefault="00FF0051" w:rsidP="00FF0051">
      <w:pPr>
        <w:rPr>
          <w:rFonts w:eastAsia="Calibri"/>
        </w:rPr>
      </w:pPr>
    </w:p>
    <w:p w14:paraId="2A918DE6" w14:textId="77777777" w:rsidR="00FF0051" w:rsidRPr="00C7165E" w:rsidRDefault="00FF0051" w:rsidP="00FF0051">
      <w:pPr>
        <w:keepNext/>
        <w:keepLines/>
        <w:outlineLvl w:val="1"/>
        <w:rPr>
          <w:rFonts w:eastAsia="Times New Roman"/>
          <w:bCs/>
          <w:szCs w:val="26"/>
        </w:rPr>
      </w:pPr>
      <w:bookmarkStart w:id="13" w:name="_Toc84845610"/>
      <w:r w:rsidRPr="00C7165E">
        <w:rPr>
          <w:rFonts w:eastAsia="Times New Roman"/>
          <w:bCs/>
          <w:szCs w:val="26"/>
        </w:rPr>
        <w:t>SLOBODNA ZONA ZAGREB</w:t>
      </w:r>
      <w:bookmarkEnd w:id="13"/>
    </w:p>
    <w:p w14:paraId="2CFD7856" w14:textId="77777777" w:rsidR="00FF0051" w:rsidRPr="00C7165E" w:rsidRDefault="00FF0051" w:rsidP="00FF0051">
      <w:pPr>
        <w:rPr>
          <w:rFonts w:eastAsia="Calibri"/>
        </w:rPr>
      </w:pPr>
    </w:p>
    <w:p w14:paraId="12FE5589" w14:textId="4D7EA6A1" w:rsidR="00FF0051" w:rsidRPr="00C7165E" w:rsidRDefault="00FF0051" w:rsidP="00FF0051">
      <w:pPr>
        <w:jc w:val="both"/>
        <w:rPr>
          <w:rFonts w:eastAsia="Calibri"/>
        </w:rPr>
      </w:pPr>
      <w:r w:rsidRPr="00C7165E">
        <w:rPr>
          <w:rFonts w:eastAsia="Calibri"/>
        </w:rPr>
        <w:t>Slobodna zona Zagreb nalazi se na području Grada Zagreba. Osnovana je Odlukom o davanju koncesije za osnivanje Slobodne zone Zagreb (</w:t>
      </w:r>
      <w:r w:rsidR="00077BC9">
        <w:rPr>
          <w:rFonts w:eastAsia="Calibri"/>
        </w:rPr>
        <w:t>„</w:t>
      </w:r>
      <w:r w:rsidRPr="00C7165E">
        <w:rPr>
          <w:rFonts w:eastAsia="Calibri"/>
        </w:rPr>
        <w:t>Narodne novine</w:t>
      </w:r>
      <w:r w:rsidR="00077BC9">
        <w:rPr>
          <w:rFonts w:eastAsia="Calibri"/>
        </w:rPr>
        <w:t>“</w:t>
      </w:r>
      <w:r w:rsidRPr="00C7165E">
        <w:rPr>
          <w:rFonts w:eastAsia="Calibri"/>
        </w:rPr>
        <w:t>, br. 101/97</w:t>
      </w:r>
      <w:r w:rsidR="00077BC9">
        <w:rPr>
          <w:rFonts w:eastAsia="Calibri"/>
        </w:rPr>
        <w:t>.</w:t>
      </w:r>
      <w:r w:rsidRPr="00C7165E">
        <w:rPr>
          <w:rFonts w:eastAsia="Calibri"/>
        </w:rPr>
        <w:t>, 114/12</w:t>
      </w:r>
      <w:r w:rsidR="00077BC9">
        <w:rPr>
          <w:rFonts w:eastAsia="Calibri"/>
        </w:rPr>
        <w:t>.</w:t>
      </w:r>
      <w:r w:rsidRPr="00C7165E">
        <w:rPr>
          <w:rFonts w:eastAsia="Calibri"/>
        </w:rPr>
        <w:t>, 14/14</w:t>
      </w:r>
      <w:r w:rsidR="00077BC9">
        <w:rPr>
          <w:rFonts w:eastAsia="Calibri"/>
        </w:rPr>
        <w:t>.</w:t>
      </w:r>
      <w:r w:rsidR="00C67961">
        <w:rPr>
          <w:rFonts w:eastAsia="Calibri"/>
        </w:rPr>
        <w:t xml:space="preserve">, </w:t>
      </w:r>
      <w:r w:rsidRPr="00C7165E">
        <w:rPr>
          <w:rFonts w:eastAsia="Calibri"/>
        </w:rPr>
        <w:t>91/18</w:t>
      </w:r>
      <w:r w:rsidR="00077BC9">
        <w:rPr>
          <w:rFonts w:eastAsia="Calibri"/>
        </w:rPr>
        <w:t>.</w:t>
      </w:r>
      <w:r w:rsidR="00C67961">
        <w:rPr>
          <w:rFonts w:eastAsia="Calibri"/>
        </w:rPr>
        <w:t xml:space="preserve"> i 83/20</w:t>
      </w:r>
      <w:r w:rsidR="00077BC9">
        <w:rPr>
          <w:rFonts w:eastAsia="Calibri"/>
        </w:rPr>
        <w:t>.</w:t>
      </w:r>
      <w:r w:rsidRPr="00C7165E">
        <w:rPr>
          <w:rFonts w:eastAsia="Calibri"/>
        </w:rPr>
        <w:t xml:space="preserve">), a koncesija za osnivanje dana je društvu Robni terminali Zagreb d.o.o. na rok od 25 godina od dana sklapanja Ugovora o koncesiji. </w:t>
      </w:r>
      <w:r w:rsidR="001C4314" w:rsidRPr="00C7165E">
        <w:rPr>
          <w:rFonts w:eastAsia="Calibri"/>
        </w:rPr>
        <w:t>Ugovor</w:t>
      </w:r>
      <w:r w:rsidR="001C4314" w:rsidRPr="00C7165E">
        <w:rPr>
          <w:rFonts w:eastAsia="Calibri"/>
          <w:vertAlign w:val="superscript"/>
        </w:rPr>
        <w:t xml:space="preserve"> </w:t>
      </w:r>
      <w:r w:rsidR="001C4314" w:rsidRPr="00C7165E">
        <w:rPr>
          <w:rFonts w:eastAsia="Calibri"/>
        </w:rPr>
        <w:t xml:space="preserve">o koncesiji između Ministarstva gospodarstva i društva Robni terminali Zagreb d.o.o. sklopljen je 13. listopada 1997. iz čega proizlazi da koncesija traje do 13. listopada 2022. </w:t>
      </w:r>
      <w:r w:rsidRPr="00C7165E">
        <w:rPr>
          <w:rFonts w:eastAsia="Calibri"/>
        </w:rPr>
        <w:t xml:space="preserve">Društvo Robni terminali Zagreb d.o.o. </w:t>
      </w:r>
      <w:r w:rsidR="001C4314">
        <w:rPr>
          <w:rFonts w:eastAsia="Calibri"/>
        </w:rPr>
        <w:t xml:space="preserve">naknadno </w:t>
      </w:r>
      <w:r w:rsidRPr="00C7165E">
        <w:rPr>
          <w:rFonts w:eastAsia="Calibri"/>
        </w:rPr>
        <w:t xml:space="preserve">je Ugovorom o pripajanju od 11. prosinca 2006. </w:t>
      </w:r>
      <w:r w:rsidR="00C67961">
        <w:rPr>
          <w:rFonts w:eastAsia="Calibri"/>
        </w:rPr>
        <w:t xml:space="preserve">godine </w:t>
      </w:r>
      <w:r w:rsidRPr="00C7165E">
        <w:rPr>
          <w:rFonts w:eastAsia="Calibri"/>
        </w:rPr>
        <w:t xml:space="preserve">pripojeno društvu Zagrebački holding d.o.o. kao podružnica te </w:t>
      </w:r>
      <w:r w:rsidR="001C4314">
        <w:rPr>
          <w:rFonts w:eastAsia="Calibri"/>
        </w:rPr>
        <w:t>od tada</w:t>
      </w:r>
      <w:r w:rsidRPr="00C7165E">
        <w:rPr>
          <w:rFonts w:eastAsia="Calibri"/>
        </w:rPr>
        <w:t xml:space="preserve"> puni naziv </w:t>
      </w:r>
      <w:r w:rsidR="001C4314">
        <w:rPr>
          <w:rFonts w:eastAsia="Calibri"/>
        </w:rPr>
        <w:t xml:space="preserve">glasi </w:t>
      </w:r>
      <w:r w:rsidRPr="00C7165E">
        <w:rPr>
          <w:rFonts w:eastAsia="Calibri"/>
        </w:rPr>
        <w:t xml:space="preserve">Zagrebački holding d.o.o. </w:t>
      </w:r>
      <w:r w:rsidR="00077BC9">
        <w:rPr>
          <w:rFonts w:eastAsia="Calibri"/>
        </w:rPr>
        <w:t>-</w:t>
      </w:r>
      <w:r w:rsidRPr="00C7165E">
        <w:rPr>
          <w:rFonts w:eastAsia="Calibri"/>
        </w:rPr>
        <w:t xml:space="preserve"> Podružnica Robni terminali Zagreb. </w:t>
      </w:r>
    </w:p>
    <w:p w14:paraId="42241786" w14:textId="77777777" w:rsidR="00FF0051" w:rsidRPr="00C7165E" w:rsidRDefault="00FF0051" w:rsidP="00FF0051">
      <w:pPr>
        <w:jc w:val="both"/>
        <w:rPr>
          <w:rFonts w:eastAsia="Calibri"/>
        </w:rPr>
      </w:pPr>
    </w:p>
    <w:p w14:paraId="7DA756B4" w14:textId="36608687" w:rsidR="00FF0051" w:rsidRPr="00C7165E" w:rsidRDefault="00FF0051" w:rsidP="00FF0051">
      <w:pPr>
        <w:jc w:val="both"/>
        <w:rPr>
          <w:rFonts w:eastAsia="Calibri"/>
        </w:rPr>
      </w:pPr>
      <w:r w:rsidRPr="00C7165E">
        <w:rPr>
          <w:rFonts w:eastAsia="Calibri"/>
        </w:rPr>
        <w:t xml:space="preserve">Sukladno Odluci o davanju koncesije za osnivanje Slobodne zone Zagreb, korisnik koncesije </w:t>
      </w:r>
      <w:r w:rsidR="001C4314">
        <w:rPr>
          <w:rFonts w:eastAsia="Calibri"/>
        </w:rPr>
        <w:t xml:space="preserve">bio je </w:t>
      </w:r>
      <w:r w:rsidRPr="00C7165E">
        <w:rPr>
          <w:rFonts w:eastAsia="Calibri"/>
        </w:rPr>
        <w:t>obvezan uredno plaćati godišnju naknadu za koncesiju u iznosu od 2 % od ukupnog prihoda koji korisnik koncesije ostvari u poslovanju s korisnicima u Slobodnoj zoni, od čega se 50 % uplaćuje u korist državnog proračuna</w:t>
      </w:r>
      <w:r w:rsidR="00077BC9">
        <w:rPr>
          <w:rFonts w:eastAsia="Calibri"/>
        </w:rPr>
        <w:t xml:space="preserve"> Republike Hrvatske</w:t>
      </w:r>
      <w:r w:rsidRPr="00C7165E">
        <w:rPr>
          <w:rFonts w:eastAsia="Calibri"/>
        </w:rPr>
        <w:t xml:space="preserve">, a 50 % u korist Grada Zagreba. </w:t>
      </w:r>
      <w:r w:rsidR="001C4314" w:rsidRPr="00C67961">
        <w:rPr>
          <w:rFonts w:eastAsia="Calibri"/>
          <w:szCs w:val="24"/>
        </w:rPr>
        <w:t xml:space="preserve">Nastavno na stupanje na snagu Zakona o izmjenama Zakona o slobodnim zonama i Odluke o izmjeni Odluke o davanju koncesije za osnivanje Slobodne zone </w:t>
      </w:r>
      <w:r w:rsidR="001C4314">
        <w:rPr>
          <w:rFonts w:eastAsia="Calibri"/>
          <w:szCs w:val="24"/>
        </w:rPr>
        <w:t xml:space="preserve">Zagreb </w:t>
      </w:r>
      <w:r w:rsidR="001C4314" w:rsidRPr="00C67961">
        <w:rPr>
          <w:rFonts w:eastAsia="Calibri"/>
          <w:szCs w:val="24"/>
        </w:rPr>
        <w:t>(</w:t>
      </w:r>
      <w:r w:rsidR="00077BC9">
        <w:rPr>
          <w:rFonts w:eastAsia="Calibri"/>
          <w:szCs w:val="24"/>
        </w:rPr>
        <w:t>„</w:t>
      </w:r>
      <w:r w:rsidR="001C4314" w:rsidRPr="00C67961">
        <w:rPr>
          <w:rFonts w:eastAsia="Calibri"/>
          <w:szCs w:val="24"/>
        </w:rPr>
        <w:t>Narodne novine</w:t>
      </w:r>
      <w:r w:rsidR="00077BC9">
        <w:rPr>
          <w:rFonts w:eastAsia="Calibri"/>
          <w:szCs w:val="24"/>
        </w:rPr>
        <w:t>“</w:t>
      </w:r>
      <w:r w:rsidR="001C4314" w:rsidRPr="00C67961">
        <w:rPr>
          <w:rFonts w:eastAsia="Calibri"/>
          <w:szCs w:val="24"/>
        </w:rPr>
        <w:t>, broj 83/20</w:t>
      </w:r>
      <w:r w:rsidR="00077BC9">
        <w:rPr>
          <w:rFonts w:eastAsia="Calibri"/>
          <w:szCs w:val="24"/>
        </w:rPr>
        <w:t>.</w:t>
      </w:r>
      <w:r w:rsidR="001C4314" w:rsidRPr="00C67961">
        <w:rPr>
          <w:rFonts w:eastAsia="Calibri"/>
          <w:szCs w:val="24"/>
        </w:rPr>
        <w:t>), naknada za koncesiju za Slobodn</w:t>
      </w:r>
      <w:r w:rsidR="001C4314">
        <w:rPr>
          <w:rFonts w:eastAsia="Calibri"/>
          <w:szCs w:val="24"/>
        </w:rPr>
        <w:t>u</w:t>
      </w:r>
      <w:r w:rsidR="001C4314" w:rsidRPr="00C67961">
        <w:rPr>
          <w:rFonts w:eastAsia="Calibri"/>
          <w:szCs w:val="24"/>
        </w:rPr>
        <w:t xml:space="preserve"> zon</w:t>
      </w:r>
      <w:r w:rsidR="001C4314">
        <w:rPr>
          <w:rFonts w:eastAsia="Calibri"/>
          <w:szCs w:val="24"/>
        </w:rPr>
        <w:t>u</w:t>
      </w:r>
      <w:r w:rsidR="001C4314" w:rsidRPr="00C67961">
        <w:rPr>
          <w:rFonts w:eastAsia="Calibri"/>
          <w:szCs w:val="24"/>
        </w:rPr>
        <w:t xml:space="preserve"> </w:t>
      </w:r>
      <w:r w:rsidR="001C4314">
        <w:rPr>
          <w:rFonts w:eastAsia="Calibri"/>
          <w:szCs w:val="24"/>
        </w:rPr>
        <w:t>Zagreb</w:t>
      </w:r>
      <w:r w:rsidR="001C4314" w:rsidRPr="00C67961">
        <w:rPr>
          <w:rFonts w:eastAsia="Calibri"/>
          <w:szCs w:val="24"/>
        </w:rPr>
        <w:t xml:space="preserve"> obračunavala se samo u razdoblju od 1. siječnja </w:t>
      </w:r>
      <w:r w:rsidR="00FC6EB8">
        <w:rPr>
          <w:rFonts w:eastAsia="Calibri"/>
        </w:rPr>
        <w:t xml:space="preserve">do 20. svibnja 2020. </w:t>
      </w:r>
      <w:r w:rsidR="001C4314">
        <w:rPr>
          <w:rFonts w:eastAsia="Calibri"/>
        </w:rPr>
        <w:t xml:space="preserve">i </w:t>
      </w:r>
      <w:r w:rsidRPr="00C7165E">
        <w:rPr>
          <w:rFonts w:eastAsia="Calibri"/>
        </w:rPr>
        <w:t xml:space="preserve">iznosila je </w:t>
      </w:r>
      <w:r w:rsidR="00E86454">
        <w:rPr>
          <w:rFonts w:eastAsia="Calibri"/>
        </w:rPr>
        <w:t>169.785,93</w:t>
      </w:r>
      <w:r w:rsidRPr="00C7165E">
        <w:rPr>
          <w:rFonts w:eastAsia="Calibri"/>
        </w:rPr>
        <w:t xml:space="preserve"> kune</w:t>
      </w:r>
      <w:r w:rsidR="00E86454">
        <w:rPr>
          <w:rFonts w:eastAsia="Calibri"/>
        </w:rPr>
        <w:t>.</w:t>
      </w:r>
    </w:p>
    <w:p w14:paraId="17B62E3B" w14:textId="77777777" w:rsidR="00FF0051" w:rsidRPr="00C7165E" w:rsidRDefault="00FF0051" w:rsidP="00FF0051">
      <w:pPr>
        <w:jc w:val="both"/>
        <w:rPr>
          <w:rFonts w:eastAsia="Calibri"/>
        </w:rPr>
      </w:pPr>
    </w:p>
    <w:p w14:paraId="43184435" w14:textId="77777777" w:rsidR="00FF0051" w:rsidRPr="00C7165E" w:rsidRDefault="00FF0051" w:rsidP="00FF0051">
      <w:pPr>
        <w:jc w:val="both"/>
        <w:rPr>
          <w:rFonts w:eastAsia="Calibri"/>
        </w:rPr>
      </w:pPr>
      <w:r w:rsidRPr="00C7165E">
        <w:rPr>
          <w:rFonts w:eastAsia="Calibri"/>
        </w:rPr>
        <w:t>Slobodna zona Zagreb ima površinu od 56.226,6 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 xml:space="preserve"> koja je u potpunosti infrastrukturno opremljena i aktivna.</w:t>
      </w:r>
    </w:p>
    <w:p w14:paraId="14FD76A1" w14:textId="77777777" w:rsidR="00FF0051" w:rsidRPr="00C7165E" w:rsidRDefault="00FF0051" w:rsidP="00FF0051">
      <w:pPr>
        <w:jc w:val="both"/>
        <w:rPr>
          <w:rFonts w:eastAsia="Calibri"/>
        </w:rPr>
      </w:pPr>
    </w:p>
    <w:p w14:paraId="5ABCBC01" w14:textId="3EDB9A6B" w:rsidR="00FF0051" w:rsidRPr="00C7165E" w:rsidRDefault="00FF0051" w:rsidP="00FF0051">
      <w:pPr>
        <w:jc w:val="both"/>
        <w:rPr>
          <w:rFonts w:eastAsia="Calibri"/>
          <w:spacing w:val="-2"/>
        </w:rPr>
      </w:pPr>
      <w:r w:rsidRPr="00C7165E">
        <w:rPr>
          <w:rFonts w:eastAsia="Calibri"/>
          <w:spacing w:val="-2"/>
        </w:rPr>
        <w:t>U Slobodnoj zoni Zagreb u 20</w:t>
      </w:r>
      <w:r w:rsidR="00E86454">
        <w:rPr>
          <w:rFonts w:eastAsia="Calibri"/>
          <w:spacing w:val="-2"/>
        </w:rPr>
        <w:t>20. poslova</w:t>
      </w:r>
      <w:r w:rsidRPr="00C7165E">
        <w:rPr>
          <w:rFonts w:eastAsia="Calibri"/>
          <w:spacing w:val="-2"/>
        </w:rPr>
        <w:t xml:space="preserve">o je </w:t>
      </w:r>
      <w:r w:rsidR="00E86454">
        <w:rPr>
          <w:rFonts w:eastAsia="Calibri"/>
          <w:spacing w:val="-2"/>
        </w:rPr>
        <w:t>21</w:t>
      </w:r>
      <w:r w:rsidRPr="00C7165E">
        <w:rPr>
          <w:rFonts w:eastAsia="Calibri"/>
          <w:spacing w:val="-2"/>
        </w:rPr>
        <w:t xml:space="preserve"> korisnik ili za </w:t>
      </w:r>
      <w:r w:rsidR="00E86454">
        <w:rPr>
          <w:rFonts w:eastAsia="Calibri"/>
          <w:spacing w:val="-2"/>
        </w:rPr>
        <w:t>10,53</w:t>
      </w:r>
      <w:r w:rsidRPr="00C7165E">
        <w:rPr>
          <w:rFonts w:eastAsia="Calibri"/>
          <w:spacing w:val="-2"/>
        </w:rPr>
        <w:t xml:space="preserve"> % </w:t>
      </w:r>
      <w:r w:rsidR="00E86454">
        <w:rPr>
          <w:rFonts w:eastAsia="Calibri"/>
          <w:spacing w:val="-2"/>
        </w:rPr>
        <w:t>više</w:t>
      </w:r>
      <w:r w:rsidRPr="00C7165E">
        <w:rPr>
          <w:rFonts w:eastAsia="Calibri"/>
          <w:spacing w:val="-2"/>
        </w:rPr>
        <w:t xml:space="preserve"> nego 201</w:t>
      </w:r>
      <w:r w:rsidR="00E86454">
        <w:rPr>
          <w:rFonts w:eastAsia="Calibri"/>
          <w:spacing w:val="-2"/>
        </w:rPr>
        <w:t>9</w:t>
      </w:r>
      <w:r w:rsidRPr="00C7165E">
        <w:rPr>
          <w:rFonts w:eastAsia="Calibri"/>
          <w:spacing w:val="-2"/>
        </w:rPr>
        <w:t xml:space="preserve">. Dva korisnika bave se proizvodnjom, a ostali se bave skladištenjem. Kod korisnika u Slobodnoj zoni u izvještajnom razdoblju bila su zaposlena </w:t>
      </w:r>
      <w:r w:rsidR="00E86454">
        <w:rPr>
          <w:rFonts w:eastAsia="Calibri"/>
          <w:spacing w:val="-2"/>
        </w:rPr>
        <w:t>266</w:t>
      </w:r>
      <w:r w:rsidRPr="00C7165E">
        <w:rPr>
          <w:rFonts w:eastAsia="Calibri"/>
          <w:spacing w:val="-2"/>
        </w:rPr>
        <w:t xml:space="preserve"> radnika što je za </w:t>
      </w:r>
      <w:r w:rsidR="00E86454">
        <w:rPr>
          <w:rFonts w:eastAsia="Calibri"/>
          <w:spacing w:val="-2"/>
        </w:rPr>
        <w:t>20,12</w:t>
      </w:r>
      <w:r w:rsidRPr="00C7165E">
        <w:rPr>
          <w:rFonts w:eastAsia="Calibri"/>
          <w:spacing w:val="-2"/>
        </w:rPr>
        <w:t xml:space="preserve"> % manje nego u prethodnoj godini.</w:t>
      </w:r>
    </w:p>
    <w:p w14:paraId="36841028" w14:textId="5FF36321" w:rsidR="00FF0051" w:rsidRPr="00C7165E" w:rsidRDefault="00FF0051" w:rsidP="00FF0051">
      <w:pPr>
        <w:jc w:val="both"/>
        <w:rPr>
          <w:rFonts w:eastAsia="Calibri"/>
        </w:rPr>
      </w:pPr>
      <w:r w:rsidRPr="00C7165E">
        <w:rPr>
          <w:rFonts w:eastAsia="Calibri"/>
        </w:rPr>
        <w:t>Ukupni prihod korisnika Slobodne zone Zagreb u 20</w:t>
      </w:r>
      <w:r w:rsidR="00E86454">
        <w:rPr>
          <w:rFonts w:eastAsia="Calibri"/>
        </w:rPr>
        <w:t>20</w:t>
      </w:r>
      <w:r w:rsidRPr="00C7165E">
        <w:rPr>
          <w:rFonts w:eastAsia="Calibri"/>
        </w:rPr>
        <w:t xml:space="preserve">. iznosio je </w:t>
      </w:r>
      <w:r w:rsidR="00E86454">
        <w:rPr>
          <w:rFonts w:eastAsia="Calibri"/>
        </w:rPr>
        <w:t>126.266.425,81</w:t>
      </w:r>
      <w:r w:rsidRPr="00C7165E">
        <w:rPr>
          <w:rFonts w:eastAsia="Calibri"/>
        </w:rPr>
        <w:t xml:space="preserve"> kun</w:t>
      </w:r>
      <w:r w:rsidR="00E86454">
        <w:rPr>
          <w:rFonts w:eastAsia="Calibri"/>
        </w:rPr>
        <w:t>u</w:t>
      </w:r>
      <w:r w:rsidRPr="00C7165E">
        <w:rPr>
          <w:rFonts w:eastAsia="Calibri"/>
        </w:rPr>
        <w:t xml:space="preserve"> što je </w:t>
      </w:r>
      <w:r w:rsidR="00E86454">
        <w:rPr>
          <w:rFonts w:eastAsia="Calibri"/>
        </w:rPr>
        <w:t>23,92</w:t>
      </w:r>
      <w:r w:rsidRPr="00C7165E">
        <w:rPr>
          <w:rFonts w:eastAsia="Calibri"/>
        </w:rPr>
        <w:t xml:space="preserve"> % </w:t>
      </w:r>
      <w:r w:rsidR="00E86454">
        <w:rPr>
          <w:rFonts w:eastAsia="Calibri"/>
        </w:rPr>
        <w:t>manj</w:t>
      </w:r>
      <w:r w:rsidRPr="00C7165E">
        <w:rPr>
          <w:rFonts w:eastAsia="Calibri"/>
        </w:rPr>
        <w:t>e nego 201</w:t>
      </w:r>
      <w:r w:rsidR="00E86454">
        <w:rPr>
          <w:rFonts w:eastAsia="Calibri"/>
        </w:rPr>
        <w:t>9</w:t>
      </w:r>
      <w:r w:rsidRPr="00C7165E">
        <w:rPr>
          <w:rFonts w:eastAsia="Calibri"/>
        </w:rPr>
        <w:t xml:space="preserve">. Korisnici su u navedenom razdoblju poslovanjem u Slobodnoj zoni ostvarili dobit od </w:t>
      </w:r>
      <w:r w:rsidR="00E86454">
        <w:rPr>
          <w:rFonts w:eastAsia="Calibri"/>
        </w:rPr>
        <w:t>5.488.862,04</w:t>
      </w:r>
      <w:r w:rsidRPr="00C7165E">
        <w:rPr>
          <w:rFonts w:eastAsia="Calibri"/>
        </w:rPr>
        <w:t xml:space="preserve"> kuna što je </w:t>
      </w:r>
      <w:r w:rsidR="00E86454">
        <w:rPr>
          <w:rFonts w:eastAsia="Calibri"/>
        </w:rPr>
        <w:t>43,92</w:t>
      </w:r>
      <w:r w:rsidRPr="00C7165E">
        <w:rPr>
          <w:rFonts w:eastAsia="Calibri"/>
        </w:rPr>
        <w:t xml:space="preserve"> % manje nego u prethodnoj godini. </w:t>
      </w:r>
    </w:p>
    <w:p w14:paraId="7A8CB5CB" w14:textId="7B864840" w:rsidR="00FF0051" w:rsidRPr="00C7165E" w:rsidRDefault="00FF0051" w:rsidP="00FF0051">
      <w:pPr>
        <w:jc w:val="both"/>
        <w:rPr>
          <w:rFonts w:eastAsia="Calibri"/>
        </w:rPr>
      </w:pPr>
      <w:r w:rsidRPr="00C7165E">
        <w:rPr>
          <w:rFonts w:eastAsia="Calibri"/>
        </w:rPr>
        <w:t>Izvoz korisnika, uključujući i isporuku dobara na tržište Europske unije, u 20</w:t>
      </w:r>
      <w:r w:rsidR="00783040">
        <w:rPr>
          <w:rFonts w:eastAsia="Calibri"/>
        </w:rPr>
        <w:t>20</w:t>
      </w:r>
      <w:r w:rsidRPr="00C7165E">
        <w:rPr>
          <w:rFonts w:eastAsia="Calibri"/>
        </w:rPr>
        <w:t xml:space="preserve">. iznosio je </w:t>
      </w:r>
      <w:r w:rsidR="00783040">
        <w:rPr>
          <w:rFonts w:eastAsia="Calibri"/>
        </w:rPr>
        <w:t>67.750.929,80</w:t>
      </w:r>
      <w:r w:rsidRPr="00C7165E">
        <w:rPr>
          <w:rFonts w:eastAsia="Calibri"/>
        </w:rPr>
        <w:t xml:space="preserve"> kun</w:t>
      </w:r>
      <w:r w:rsidR="00783040">
        <w:rPr>
          <w:rFonts w:eastAsia="Calibri"/>
        </w:rPr>
        <w:t>a</w:t>
      </w:r>
      <w:r w:rsidRPr="00C7165E">
        <w:rPr>
          <w:rFonts w:eastAsia="Calibri"/>
        </w:rPr>
        <w:t xml:space="preserve"> što je </w:t>
      </w:r>
      <w:r w:rsidR="00783040">
        <w:rPr>
          <w:rFonts w:eastAsia="Calibri"/>
        </w:rPr>
        <w:t>30,63</w:t>
      </w:r>
      <w:r w:rsidRPr="00C7165E">
        <w:rPr>
          <w:rFonts w:eastAsia="Calibri"/>
        </w:rPr>
        <w:t xml:space="preserve"> % </w:t>
      </w:r>
      <w:r w:rsidR="00783040">
        <w:rPr>
          <w:rFonts w:eastAsia="Calibri"/>
        </w:rPr>
        <w:t>manj</w:t>
      </w:r>
      <w:r w:rsidRPr="00C7165E">
        <w:rPr>
          <w:rFonts w:eastAsia="Calibri"/>
        </w:rPr>
        <w:t>e nego u 20</w:t>
      </w:r>
      <w:r w:rsidR="00783040">
        <w:rPr>
          <w:rFonts w:eastAsia="Calibri"/>
        </w:rPr>
        <w:t>19</w:t>
      </w:r>
      <w:r w:rsidRPr="00C7165E">
        <w:rPr>
          <w:rFonts w:eastAsia="Calibri"/>
        </w:rPr>
        <w:t xml:space="preserve">. Isporuka dobara na tržište Europske unije iznosila je </w:t>
      </w:r>
      <w:r w:rsidR="00783040">
        <w:rPr>
          <w:rFonts w:eastAsia="Calibri"/>
        </w:rPr>
        <w:t>64.057.285,00</w:t>
      </w:r>
      <w:r w:rsidRPr="00C7165E">
        <w:rPr>
          <w:rFonts w:eastAsia="Calibri"/>
        </w:rPr>
        <w:t xml:space="preserve"> kun</w:t>
      </w:r>
      <w:r w:rsidR="00783040">
        <w:rPr>
          <w:rFonts w:eastAsia="Calibri"/>
        </w:rPr>
        <w:t>a</w:t>
      </w:r>
      <w:r w:rsidRPr="00C7165E">
        <w:rPr>
          <w:rFonts w:eastAsia="Calibri"/>
        </w:rPr>
        <w:t xml:space="preserve"> ili </w:t>
      </w:r>
      <w:r w:rsidR="00783040">
        <w:rPr>
          <w:rFonts w:eastAsia="Calibri"/>
        </w:rPr>
        <w:t>26,27</w:t>
      </w:r>
      <w:r w:rsidRPr="00C7165E">
        <w:rPr>
          <w:rFonts w:eastAsia="Calibri"/>
        </w:rPr>
        <w:t xml:space="preserve"> % </w:t>
      </w:r>
      <w:r w:rsidR="00783040">
        <w:rPr>
          <w:rFonts w:eastAsia="Calibri"/>
        </w:rPr>
        <w:t>manj</w:t>
      </w:r>
      <w:r w:rsidRPr="00C7165E">
        <w:rPr>
          <w:rFonts w:eastAsia="Calibri"/>
        </w:rPr>
        <w:t>e nego u prethodnoj godini. Najznačajnija izvozna tržišta u 20</w:t>
      </w:r>
      <w:r w:rsidR="00783040">
        <w:rPr>
          <w:rFonts w:eastAsia="Calibri"/>
        </w:rPr>
        <w:t>20</w:t>
      </w:r>
      <w:r w:rsidRPr="00C7165E">
        <w:rPr>
          <w:rFonts w:eastAsia="Calibri"/>
        </w:rPr>
        <w:t xml:space="preserve">. bila su tržišta </w:t>
      </w:r>
      <w:r w:rsidR="00783040" w:rsidRPr="00C7165E">
        <w:rPr>
          <w:rFonts w:eastAsia="Calibri"/>
        </w:rPr>
        <w:t xml:space="preserve">Slovenije, </w:t>
      </w:r>
      <w:r w:rsidR="00783040">
        <w:rPr>
          <w:rFonts w:eastAsia="Calibri"/>
        </w:rPr>
        <w:t xml:space="preserve">Austrije </w:t>
      </w:r>
      <w:r w:rsidR="00165837">
        <w:rPr>
          <w:rFonts w:eastAsia="Calibri"/>
        </w:rPr>
        <w:t xml:space="preserve">i </w:t>
      </w:r>
      <w:r w:rsidR="00783040">
        <w:rPr>
          <w:rFonts w:eastAsia="Calibri"/>
        </w:rPr>
        <w:t>Njemačke.</w:t>
      </w:r>
    </w:p>
    <w:p w14:paraId="03272024" w14:textId="77777777" w:rsidR="00FF0051" w:rsidRPr="00C7165E" w:rsidRDefault="00FF0051" w:rsidP="00FF0051">
      <w:pPr>
        <w:jc w:val="both"/>
        <w:rPr>
          <w:rFonts w:eastAsia="Calibri"/>
        </w:rPr>
      </w:pPr>
    </w:p>
    <w:p w14:paraId="0F08AE11" w14:textId="05C5C8CA" w:rsidR="00FF0051" w:rsidRPr="00C7165E" w:rsidRDefault="00FF0051" w:rsidP="00FF0051">
      <w:pPr>
        <w:jc w:val="both"/>
        <w:rPr>
          <w:rFonts w:eastAsia="Calibri"/>
        </w:rPr>
      </w:pPr>
      <w:r w:rsidRPr="00C7165E">
        <w:rPr>
          <w:rFonts w:eastAsia="Calibri"/>
        </w:rPr>
        <w:t>U 20</w:t>
      </w:r>
      <w:r w:rsidR="00783040">
        <w:rPr>
          <w:rFonts w:eastAsia="Calibri"/>
        </w:rPr>
        <w:t>20</w:t>
      </w:r>
      <w:r w:rsidRPr="00C7165E">
        <w:rPr>
          <w:rFonts w:eastAsia="Calibri"/>
        </w:rPr>
        <w:t xml:space="preserve">. u Slobodnoj zoni Zagreb izvršena su ulaganja u iznosu </w:t>
      </w:r>
      <w:r w:rsidR="00783040">
        <w:rPr>
          <w:rFonts w:eastAsia="Calibri"/>
        </w:rPr>
        <w:t>2.013.446,50</w:t>
      </w:r>
      <w:r w:rsidRPr="00C7165E">
        <w:rPr>
          <w:rFonts w:eastAsia="Calibri"/>
        </w:rPr>
        <w:t xml:space="preserve"> kuna</w:t>
      </w:r>
      <w:r w:rsidR="005E6051">
        <w:rPr>
          <w:rFonts w:eastAsia="Calibri"/>
        </w:rPr>
        <w:t xml:space="preserve"> (oprema i infrastruktura)</w:t>
      </w:r>
      <w:r w:rsidRPr="00C7165E">
        <w:rPr>
          <w:rFonts w:eastAsia="Calibri"/>
        </w:rPr>
        <w:t xml:space="preserve">. </w:t>
      </w:r>
    </w:p>
    <w:p w14:paraId="5B0A835D" w14:textId="77777777" w:rsidR="00FF0051" w:rsidRPr="00C7165E" w:rsidRDefault="00FF0051" w:rsidP="00FF0051">
      <w:pPr>
        <w:jc w:val="both"/>
        <w:rPr>
          <w:rFonts w:eastAsia="Calibri"/>
          <w:highlight w:val="yellow"/>
        </w:rPr>
      </w:pPr>
    </w:p>
    <w:tbl>
      <w:tblPr>
        <w:tblStyle w:val="TableGrid1"/>
        <w:tblW w:w="5143" w:type="pct"/>
        <w:tblInd w:w="-113" w:type="dxa"/>
        <w:tblLayout w:type="fixed"/>
        <w:tblLook w:val="04A0" w:firstRow="1" w:lastRow="0" w:firstColumn="1" w:lastColumn="0" w:noHBand="0" w:noVBand="1"/>
      </w:tblPr>
      <w:tblGrid>
        <w:gridCol w:w="1559"/>
        <w:gridCol w:w="994"/>
        <w:gridCol w:w="993"/>
        <w:gridCol w:w="708"/>
        <w:gridCol w:w="990"/>
        <w:gridCol w:w="711"/>
        <w:gridCol w:w="993"/>
        <w:gridCol w:w="708"/>
        <w:gridCol w:w="956"/>
        <w:gridCol w:w="709"/>
      </w:tblGrid>
      <w:tr w:rsidR="00FF0051" w:rsidRPr="00D72B40" w14:paraId="1A92C148" w14:textId="77777777" w:rsidTr="008009E4">
        <w:trPr>
          <w:cantSplit/>
        </w:trPr>
        <w:tc>
          <w:tcPr>
            <w:tcW w:w="1560" w:type="dxa"/>
            <w:shd w:val="clear" w:color="auto" w:fill="F2F2F2"/>
          </w:tcPr>
          <w:p w14:paraId="3D5E78AD" w14:textId="77777777" w:rsidR="00FF0051" w:rsidRPr="00C7165E" w:rsidRDefault="00FF0051" w:rsidP="008009E4">
            <w:pPr>
              <w:spacing w:before="120" w:after="120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Godina</w:t>
            </w:r>
          </w:p>
        </w:tc>
        <w:tc>
          <w:tcPr>
            <w:tcW w:w="994" w:type="dxa"/>
          </w:tcPr>
          <w:p w14:paraId="6C486248" w14:textId="77777777" w:rsidR="00FF0051" w:rsidRPr="00C7165E" w:rsidRDefault="00FF0051" w:rsidP="008009E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2016.</w:t>
            </w:r>
          </w:p>
        </w:tc>
        <w:tc>
          <w:tcPr>
            <w:tcW w:w="993" w:type="dxa"/>
            <w:shd w:val="clear" w:color="auto" w:fill="auto"/>
          </w:tcPr>
          <w:p w14:paraId="2FEF5167" w14:textId="77777777" w:rsidR="00FF0051" w:rsidRPr="00C7165E" w:rsidRDefault="00FF0051" w:rsidP="008009E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2017.</w:t>
            </w:r>
          </w:p>
        </w:tc>
        <w:tc>
          <w:tcPr>
            <w:tcW w:w="708" w:type="dxa"/>
            <w:shd w:val="clear" w:color="auto" w:fill="F2F2F2"/>
          </w:tcPr>
          <w:p w14:paraId="0B12AFF7" w14:textId="77777777" w:rsidR="00FF0051" w:rsidRPr="00C7165E" w:rsidRDefault="00FF0051" w:rsidP="008009E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990" w:type="dxa"/>
            <w:shd w:val="clear" w:color="auto" w:fill="auto"/>
          </w:tcPr>
          <w:p w14:paraId="66F55E82" w14:textId="77777777" w:rsidR="00FF0051" w:rsidRPr="00C7165E" w:rsidRDefault="00FF0051" w:rsidP="008009E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2018.</w:t>
            </w:r>
          </w:p>
        </w:tc>
        <w:tc>
          <w:tcPr>
            <w:tcW w:w="711" w:type="dxa"/>
            <w:shd w:val="clear" w:color="auto" w:fill="F2F2F2"/>
          </w:tcPr>
          <w:p w14:paraId="6E37A1E0" w14:textId="77777777" w:rsidR="00FF0051" w:rsidRPr="00C7165E" w:rsidRDefault="00FF0051" w:rsidP="008009E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993" w:type="dxa"/>
            <w:shd w:val="clear" w:color="auto" w:fill="auto"/>
          </w:tcPr>
          <w:p w14:paraId="674A09DB" w14:textId="77777777" w:rsidR="00FF0051" w:rsidRPr="00C7165E" w:rsidRDefault="00FF0051" w:rsidP="008009E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2019.</w:t>
            </w:r>
          </w:p>
        </w:tc>
        <w:tc>
          <w:tcPr>
            <w:tcW w:w="708" w:type="dxa"/>
            <w:shd w:val="clear" w:color="auto" w:fill="F2F2F2"/>
          </w:tcPr>
          <w:p w14:paraId="1E68FD96" w14:textId="77777777" w:rsidR="00FF0051" w:rsidRPr="00C7165E" w:rsidRDefault="00FF0051" w:rsidP="008009E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956" w:type="dxa"/>
            <w:shd w:val="clear" w:color="auto" w:fill="auto"/>
          </w:tcPr>
          <w:p w14:paraId="3CD533F7" w14:textId="77777777" w:rsidR="00FF0051" w:rsidRPr="00C7165E" w:rsidRDefault="00FF0051" w:rsidP="008009E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</w:t>
            </w:r>
            <w:r>
              <w:rPr>
                <w:rFonts w:eastAsia="Calibri"/>
                <w:b/>
                <w:sz w:val="18"/>
                <w:szCs w:val="18"/>
              </w:rPr>
              <w:t>20</w:t>
            </w:r>
            <w:r w:rsidRPr="00C7165E">
              <w:rPr>
                <w:rFonts w:eastAsia="Calibri"/>
                <w:b/>
                <w:sz w:val="18"/>
                <w:szCs w:val="18"/>
              </w:rPr>
              <w:t>.</w:t>
            </w:r>
          </w:p>
        </w:tc>
        <w:tc>
          <w:tcPr>
            <w:tcW w:w="709" w:type="dxa"/>
            <w:shd w:val="clear" w:color="auto" w:fill="F2F2F2"/>
          </w:tcPr>
          <w:p w14:paraId="5A3767B7" w14:textId="77777777" w:rsidR="00FF0051" w:rsidRPr="00C7165E" w:rsidRDefault="00FF0051" w:rsidP="008009E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</w:tr>
      <w:tr w:rsidR="00FF0051" w:rsidRPr="00D72B40" w14:paraId="4A2052EE" w14:textId="77777777" w:rsidTr="008009E4">
        <w:trPr>
          <w:cantSplit/>
        </w:trPr>
        <w:tc>
          <w:tcPr>
            <w:tcW w:w="1560" w:type="dxa"/>
            <w:shd w:val="clear" w:color="auto" w:fill="F2F2F2"/>
          </w:tcPr>
          <w:p w14:paraId="0B0DACEB" w14:textId="77777777" w:rsidR="00FF0051" w:rsidRPr="00C7165E" w:rsidRDefault="00FF0051" w:rsidP="008009E4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Prihod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994" w:type="dxa"/>
            <w:vAlign w:val="center"/>
          </w:tcPr>
          <w:p w14:paraId="26AF6AF8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226,6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32A77D64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113,74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5E82423D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-49,81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63400FE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121,42</w:t>
            </w:r>
          </w:p>
        </w:tc>
        <w:tc>
          <w:tcPr>
            <w:tcW w:w="711" w:type="dxa"/>
            <w:shd w:val="clear" w:color="auto" w:fill="F2F2F2"/>
            <w:vAlign w:val="center"/>
          </w:tcPr>
          <w:p w14:paraId="5416DA27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6,75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0BBBE7C2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165,96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42B6ABEF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36,68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74EEBAF9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126,27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0587E9C8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-23,92</w:t>
            </w:r>
          </w:p>
        </w:tc>
      </w:tr>
      <w:tr w:rsidR="00FF0051" w:rsidRPr="00D72B40" w14:paraId="2FCCDCA4" w14:textId="77777777" w:rsidTr="008009E4">
        <w:trPr>
          <w:cantSplit/>
        </w:trPr>
        <w:tc>
          <w:tcPr>
            <w:tcW w:w="1560" w:type="dxa"/>
            <w:shd w:val="clear" w:color="auto" w:fill="F2F2F2"/>
          </w:tcPr>
          <w:p w14:paraId="551A53EB" w14:textId="77777777" w:rsidR="00FF0051" w:rsidRPr="00C7165E" w:rsidRDefault="00FF0051" w:rsidP="008009E4">
            <w:pPr>
              <w:spacing w:before="40" w:after="40"/>
              <w:ind w:left="-49" w:right="-108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Ukupan izvoz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994" w:type="dxa"/>
            <w:vAlign w:val="center"/>
          </w:tcPr>
          <w:p w14:paraId="6E1247F1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96,29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E5EE621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76,24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29AF6A50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-20,83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498E4F3C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65,33</w:t>
            </w:r>
          </w:p>
        </w:tc>
        <w:tc>
          <w:tcPr>
            <w:tcW w:w="711" w:type="dxa"/>
            <w:shd w:val="clear" w:color="auto" w:fill="F2F2F2"/>
            <w:vAlign w:val="center"/>
          </w:tcPr>
          <w:p w14:paraId="73829845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-14,31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4188959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97,66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6C5A05F4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49,48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54A34DC3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67,75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17EB0FE1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-30,63</w:t>
            </w:r>
          </w:p>
        </w:tc>
      </w:tr>
      <w:tr w:rsidR="00FF0051" w:rsidRPr="00D72B40" w14:paraId="67D257A2" w14:textId="77777777" w:rsidTr="008009E4">
        <w:trPr>
          <w:cantSplit/>
        </w:trPr>
        <w:tc>
          <w:tcPr>
            <w:tcW w:w="1560" w:type="dxa"/>
            <w:shd w:val="clear" w:color="auto" w:fill="F2F2F2"/>
          </w:tcPr>
          <w:p w14:paraId="6139585E" w14:textId="77777777" w:rsidR="00FF0051" w:rsidRPr="00C7165E" w:rsidRDefault="00FF0051" w:rsidP="008009E4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Izvoz u EU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994" w:type="dxa"/>
            <w:vAlign w:val="center"/>
          </w:tcPr>
          <w:p w14:paraId="6FFFF15A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71,12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8DAF66B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65,83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132C2FEE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-7,42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13774C3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62,82</w:t>
            </w:r>
          </w:p>
        </w:tc>
        <w:tc>
          <w:tcPr>
            <w:tcW w:w="711" w:type="dxa"/>
            <w:shd w:val="clear" w:color="auto" w:fill="F2F2F2"/>
            <w:vAlign w:val="center"/>
          </w:tcPr>
          <w:p w14:paraId="67871243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-4,57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3D481BC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86,88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4A81EAA1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38,29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7512FA74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64,06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741F176B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-26,27</w:t>
            </w:r>
          </w:p>
        </w:tc>
      </w:tr>
      <w:tr w:rsidR="00FF0051" w:rsidRPr="00D72B40" w14:paraId="0ECCA171" w14:textId="77777777" w:rsidTr="008009E4">
        <w:trPr>
          <w:cantSplit/>
        </w:trPr>
        <w:tc>
          <w:tcPr>
            <w:tcW w:w="1560" w:type="dxa"/>
            <w:shd w:val="clear" w:color="auto" w:fill="F2F2F2"/>
          </w:tcPr>
          <w:p w14:paraId="0B78D41F" w14:textId="77777777" w:rsidR="00FF0051" w:rsidRPr="00C7165E" w:rsidRDefault="00FF0051" w:rsidP="008009E4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Dobit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994" w:type="dxa"/>
            <w:vAlign w:val="center"/>
          </w:tcPr>
          <w:p w14:paraId="356E5CD0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22,3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5EB7033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15,73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143C5029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-29,46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68DC037E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12,08</w:t>
            </w:r>
          </w:p>
        </w:tc>
        <w:tc>
          <w:tcPr>
            <w:tcW w:w="711" w:type="dxa"/>
            <w:shd w:val="clear" w:color="auto" w:fill="F2F2F2"/>
            <w:vAlign w:val="center"/>
          </w:tcPr>
          <w:p w14:paraId="5B7EE75E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-23,2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E7EDEE3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9,79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543966DB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-18,95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392BC8D5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5,49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5FC47515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-43,92</w:t>
            </w:r>
          </w:p>
        </w:tc>
      </w:tr>
      <w:tr w:rsidR="00FF0051" w:rsidRPr="00D72B40" w14:paraId="6039ED7A" w14:textId="77777777" w:rsidTr="008009E4">
        <w:trPr>
          <w:cantSplit/>
        </w:trPr>
        <w:tc>
          <w:tcPr>
            <w:tcW w:w="1560" w:type="dxa"/>
            <w:shd w:val="clear" w:color="auto" w:fill="F2F2F2"/>
          </w:tcPr>
          <w:p w14:paraId="5B5A145C" w14:textId="77777777" w:rsidR="00FF0051" w:rsidRPr="00C7165E" w:rsidRDefault="00FF0051" w:rsidP="008009E4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Koncesija</w:t>
            </w:r>
            <w:r w:rsidRPr="00C7165E">
              <w:rPr>
                <w:rFonts w:eastAsia="Calibri"/>
                <w:sz w:val="18"/>
                <w:szCs w:val="18"/>
              </w:rPr>
              <w:t>, HRK</w:t>
            </w:r>
          </w:p>
        </w:tc>
        <w:tc>
          <w:tcPr>
            <w:tcW w:w="994" w:type="dxa"/>
            <w:vAlign w:val="center"/>
          </w:tcPr>
          <w:p w14:paraId="29CC02FC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150.903,16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29B572A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170.444,63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6C6BA306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12,95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85A02EE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162.310,39</w:t>
            </w:r>
          </w:p>
        </w:tc>
        <w:tc>
          <w:tcPr>
            <w:tcW w:w="711" w:type="dxa"/>
            <w:shd w:val="clear" w:color="auto" w:fill="F2F2F2"/>
            <w:vAlign w:val="center"/>
          </w:tcPr>
          <w:p w14:paraId="302F5814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-4,77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2352B53C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177.649,73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36FF7A97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9,45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020ECAC0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169.785,93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0C84DDB4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-4,43</w:t>
            </w:r>
          </w:p>
        </w:tc>
      </w:tr>
      <w:tr w:rsidR="00FF0051" w:rsidRPr="00D72B40" w14:paraId="60B09843" w14:textId="77777777" w:rsidTr="008009E4">
        <w:trPr>
          <w:cantSplit/>
        </w:trPr>
        <w:tc>
          <w:tcPr>
            <w:tcW w:w="1560" w:type="dxa"/>
            <w:shd w:val="clear" w:color="auto" w:fill="F2F2F2"/>
          </w:tcPr>
          <w:p w14:paraId="29583CCD" w14:textId="77777777" w:rsidR="00FF0051" w:rsidRPr="00C7165E" w:rsidRDefault="00FF0051" w:rsidP="008009E4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korisnika</w:t>
            </w:r>
          </w:p>
        </w:tc>
        <w:tc>
          <w:tcPr>
            <w:tcW w:w="994" w:type="dxa"/>
            <w:vAlign w:val="center"/>
          </w:tcPr>
          <w:p w14:paraId="392146B6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CA27D79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23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10B45E21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-8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728BE34A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24</w:t>
            </w:r>
          </w:p>
        </w:tc>
        <w:tc>
          <w:tcPr>
            <w:tcW w:w="711" w:type="dxa"/>
            <w:shd w:val="clear" w:color="auto" w:fill="F2F2F2"/>
            <w:vAlign w:val="center"/>
          </w:tcPr>
          <w:p w14:paraId="7B9B7CC6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4,35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170EB18B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19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29BDCD7B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-20,23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7180B30F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21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71623C4F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10,53</w:t>
            </w:r>
          </w:p>
        </w:tc>
      </w:tr>
      <w:tr w:rsidR="00FF0051" w:rsidRPr="00D72B40" w14:paraId="2AABFECD" w14:textId="77777777" w:rsidTr="008009E4">
        <w:trPr>
          <w:cantSplit/>
        </w:trPr>
        <w:tc>
          <w:tcPr>
            <w:tcW w:w="1560" w:type="dxa"/>
            <w:shd w:val="clear" w:color="auto" w:fill="F2F2F2"/>
          </w:tcPr>
          <w:p w14:paraId="71CE1C07" w14:textId="77777777" w:rsidR="00FF0051" w:rsidRPr="00C7165E" w:rsidRDefault="00FF0051" w:rsidP="008009E4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zaposlenih</w:t>
            </w:r>
          </w:p>
        </w:tc>
        <w:tc>
          <w:tcPr>
            <w:tcW w:w="994" w:type="dxa"/>
            <w:vAlign w:val="center"/>
          </w:tcPr>
          <w:p w14:paraId="0B1622A5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301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B3BCF35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367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70891817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21,93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66E23AA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344</w:t>
            </w:r>
          </w:p>
        </w:tc>
        <w:tc>
          <w:tcPr>
            <w:tcW w:w="711" w:type="dxa"/>
            <w:shd w:val="clear" w:color="auto" w:fill="F2F2F2"/>
            <w:vAlign w:val="center"/>
          </w:tcPr>
          <w:p w14:paraId="5A5B0D98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-6,27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2255C14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333</w:t>
            </w:r>
          </w:p>
        </w:tc>
        <w:tc>
          <w:tcPr>
            <w:tcW w:w="708" w:type="dxa"/>
            <w:shd w:val="clear" w:color="auto" w:fill="F2F2F2"/>
            <w:vAlign w:val="center"/>
          </w:tcPr>
          <w:p w14:paraId="1E4A5FA2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-3,2</w:t>
            </w:r>
          </w:p>
        </w:tc>
        <w:tc>
          <w:tcPr>
            <w:tcW w:w="956" w:type="dxa"/>
            <w:shd w:val="clear" w:color="auto" w:fill="auto"/>
            <w:vAlign w:val="center"/>
          </w:tcPr>
          <w:p w14:paraId="264380C7" w14:textId="77777777" w:rsidR="00FF0051" w:rsidRPr="00C7165E" w:rsidRDefault="00FF0051" w:rsidP="008009E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266</w:t>
            </w:r>
          </w:p>
        </w:tc>
        <w:tc>
          <w:tcPr>
            <w:tcW w:w="709" w:type="dxa"/>
            <w:shd w:val="clear" w:color="auto" w:fill="F2F2F2"/>
            <w:vAlign w:val="center"/>
          </w:tcPr>
          <w:p w14:paraId="06B00B3E" w14:textId="77777777" w:rsidR="00FF0051" w:rsidRPr="00C7165E" w:rsidRDefault="00FF0051" w:rsidP="008009E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-20,12</w:t>
            </w:r>
          </w:p>
        </w:tc>
      </w:tr>
    </w:tbl>
    <w:p w14:paraId="235AB792" w14:textId="77777777" w:rsidR="00FF0051" w:rsidRPr="00C7165E" w:rsidRDefault="00FF0051" w:rsidP="00FF0051">
      <w:pPr>
        <w:pBdr>
          <w:bottom w:val="single" w:sz="4" w:space="1" w:color="auto"/>
        </w:pBdr>
        <w:rPr>
          <w:rFonts w:eastAsia="Calibri"/>
        </w:rPr>
      </w:pPr>
    </w:p>
    <w:p w14:paraId="6A411F3F" w14:textId="77777777" w:rsidR="003F48C3" w:rsidRDefault="003F48C3" w:rsidP="003F48C3">
      <w:pPr>
        <w:pStyle w:val="NoSpacing"/>
      </w:pPr>
    </w:p>
    <w:p w14:paraId="689D0C8D" w14:textId="788A1D7A" w:rsidR="003F48C3" w:rsidRDefault="006F4D22" w:rsidP="003F48C3">
      <w:pPr>
        <w:pStyle w:val="NoSpacing"/>
      </w:pPr>
      <w:r>
        <w:t>POSTUPAK LIKVIDACIJE</w:t>
      </w:r>
    </w:p>
    <w:p w14:paraId="1DD521F2" w14:textId="77777777" w:rsidR="006F4D22" w:rsidRDefault="006F4D22" w:rsidP="00D24F2A">
      <w:pPr>
        <w:pStyle w:val="NoSpacing"/>
        <w:jc w:val="both"/>
        <w:rPr>
          <w:highlight w:val="green"/>
        </w:rPr>
      </w:pPr>
    </w:p>
    <w:p w14:paraId="6BF773C2" w14:textId="6E178966" w:rsidR="007466D3" w:rsidRPr="00BC14DD" w:rsidRDefault="005B32E0" w:rsidP="00D24F2A">
      <w:pPr>
        <w:pStyle w:val="NoSpacing"/>
        <w:jc w:val="both"/>
      </w:pPr>
      <w:r w:rsidRPr="00BC14DD">
        <w:t>Dva</w:t>
      </w:r>
      <w:r w:rsidR="001C4314" w:rsidRPr="00BC14DD">
        <w:t xml:space="preserve"> korisni</w:t>
      </w:r>
      <w:r w:rsidR="008B23ED" w:rsidRPr="00BC14DD">
        <w:t>ka</w:t>
      </w:r>
      <w:r w:rsidR="001C4314" w:rsidRPr="00BC14DD">
        <w:t xml:space="preserve"> koncesije za osnivanje slobodne zone -</w:t>
      </w:r>
      <w:r w:rsidR="009821B8" w:rsidRPr="00BC14DD">
        <w:t xml:space="preserve"> Krapinsko-zagorska slobodna zona d.d. i Splitsko-dalmatinska zona d.o.o. </w:t>
      </w:r>
      <w:r w:rsidR="00C31348" w:rsidRPr="00BC14DD">
        <w:t>su</w:t>
      </w:r>
      <w:r w:rsidRPr="00BC14DD">
        <w:t xml:space="preserve"> </w:t>
      </w:r>
      <w:r w:rsidR="00D24F2A" w:rsidRPr="00BC14DD">
        <w:t>u postupku likvidacije</w:t>
      </w:r>
      <w:r w:rsidRPr="00BC14DD">
        <w:t xml:space="preserve">. </w:t>
      </w:r>
      <w:r w:rsidR="001C4314" w:rsidRPr="00BC14DD">
        <w:t>Prilikom</w:t>
      </w:r>
      <w:r w:rsidR="00D24F2A" w:rsidRPr="00BC14DD">
        <w:t xml:space="preserve"> </w:t>
      </w:r>
      <w:r w:rsidR="001C4314" w:rsidRPr="00BC14DD">
        <w:t xml:space="preserve">predstavljanja </w:t>
      </w:r>
      <w:r w:rsidR="00D24F2A" w:rsidRPr="00BC14DD">
        <w:t>Izvješća o poslovanju slobodnih zona u Republici Hrvatskoj u 2019. godini</w:t>
      </w:r>
      <w:r w:rsidR="001C4314" w:rsidRPr="00BC14DD">
        <w:t xml:space="preserve"> u Hrvatskom</w:t>
      </w:r>
      <w:r w:rsidR="00EE1042">
        <w:t>e</w:t>
      </w:r>
      <w:r w:rsidR="001C4314" w:rsidRPr="00BC14DD">
        <w:t xml:space="preserve"> saboru</w:t>
      </w:r>
      <w:r w:rsidR="00C73E6A" w:rsidRPr="00BC14DD">
        <w:t xml:space="preserve">, predloženo je da se u cilju cjelovitosti teksta Izvješća, </w:t>
      </w:r>
      <w:r w:rsidR="00820E75">
        <w:t xml:space="preserve">ubuduće </w:t>
      </w:r>
      <w:r w:rsidR="00C73E6A" w:rsidRPr="00BC14DD">
        <w:t>isto dopuni s</w:t>
      </w:r>
      <w:r w:rsidR="001C4314" w:rsidRPr="00BC14DD">
        <w:t xml:space="preserve"> par natuknica o </w:t>
      </w:r>
      <w:r w:rsidR="00D24F2A" w:rsidRPr="00BC14DD">
        <w:t>postupk</w:t>
      </w:r>
      <w:r w:rsidR="001C4314" w:rsidRPr="00BC14DD">
        <w:t>u</w:t>
      </w:r>
      <w:r w:rsidR="00D24F2A" w:rsidRPr="00BC14DD">
        <w:t xml:space="preserve"> likvidacije</w:t>
      </w:r>
      <w:r w:rsidR="001C4314" w:rsidRPr="00BC14DD">
        <w:t xml:space="preserve"> </w:t>
      </w:r>
      <w:r w:rsidR="00E778EA" w:rsidRPr="00BC14DD">
        <w:t xml:space="preserve">te </w:t>
      </w:r>
      <w:r w:rsidR="00EE1042">
        <w:t xml:space="preserve">se </w:t>
      </w:r>
      <w:r w:rsidR="00E778EA" w:rsidRPr="00BC14DD">
        <w:t>stoga na</w:t>
      </w:r>
      <w:r w:rsidR="00982880" w:rsidRPr="00BC14DD">
        <w:t>vodi</w:t>
      </w:r>
      <w:r w:rsidR="00E778EA" w:rsidRPr="00BC14DD">
        <w:t xml:space="preserve"> kako slijedi:</w:t>
      </w:r>
    </w:p>
    <w:p w14:paraId="48379D33" w14:textId="77777777" w:rsidR="00C73E6A" w:rsidRPr="00BC14DD" w:rsidRDefault="00C73E6A" w:rsidP="00D24F2A">
      <w:pPr>
        <w:pStyle w:val="NoSpacing"/>
        <w:jc w:val="both"/>
      </w:pPr>
    </w:p>
    <w:p w14:paraId="602B5560" w14:textId="4BB82698" w:rsidR="00B57E7B" w:rsidRPr="00BC14DD" w:rsidRDefault="005B32E0" w:rsidP="00E778EA">
      <w:pPr>
        <w:pStyle w:val="NoSpacing"/>
        <w:jc w:val="both"/>
      </w:pPr>
      <w:r w:rsidRPr="00BC14DD">
        <w:t xml:space="preserve">Likvidacija je postupak ukidanja trgovačkog društva </w:t>
      </w:r>
      <w:r w:rsidR="00F516F3" w:rsidRPr="00BC14DD">
        <w:t>uslijed čega se imovina društva nakon plaćanja dugova</w:t>
      </w:r>
      <w:r w:rsidRPr="00BC14DD">
        <w:t xml:space="preserve"> raspodjeljuje vlasnicima udjela</w:t>
      </w:r>
      <w:r w:rsidR="008B23ED" w:rsidRPr="00BC14DD">
        <w:t xml:space="preserve"> </w:t>
      </w:r>
      <w:r w:rsidR="00885982" w:rsidRPr="00BC14DD">
        <w:t>sukladno veličini njihovih udjela</w:t>
      </w:r>
      <w:r w:rsidRPr="00BC14DD">
        <w:t>.</w:t>
      </w:r>
      <w:r w:rsidR="00885982" w:rsidRPr="00BC14DD">
        <w:t xml:space="preserve"> Likvidacija društva moguća je u slučaju kada je imovina društva veća od obveza društva</w:t>
      </w:r>
      <w:r w:rsidR="00C73E6A" w:rsidRPr="00BC14DD">
        <w:t>, a na početku i na kraju postupka likvidacije sastavlja se financijsko izvješće</w:t>
      </w:r>
      <w:r w:rsidR="00885982" w:rsidRPr="00BC14DD">
        <w:t xml:space="preserve">. Vlasnici, odnosno članovi društva donose odluku o prestanku društva </w:t>
      </w:r>
      <w:r w:rsidR="00FA5D98" w:rsidRPr="00BC14DD">
        <w:t xml:space="preserve">koja se upisuje u </w:t>
      </w:r>
      <w:r w:rsidR="00C73E6A" w:rsidRPr="00BC14DD">
        <w:t xml:space="preserve">Sudski registar </w:t>
      </w:r>
      <w:r w:rsidR="00982880" w:rsidRPr="00BC14DD">
        <w:t>te</w:t>
      </w:r>
      <w:r w:rsidR="00FA5D98" w:rsidRPr="00BC14DD">
        <w:t xml:space="preserve"> </w:t>
      </w:r>
      <w:r w:rsidR="00982880" w:rsidRPr="00BC14DD">
        <w:t xml:space="preserve">se </w:t>
      </w:r>
      <w:r w:rsidR="00FA5D98" w:rsidRPr="00BC14DD">
        <w:t xml:space="preserve">imenuje </w:t>
      </w:r>
      <w:r w:rsidR="00C73E6A" w:rsidRPr="00BC14DD">
        <w:t>likvidator</w:t>
      </w:r>
      <w:r w:rsidR="00FA5D98" w:rsidRPr="00BC14DD">
        <w:t xml:space="preserve"> koji će provoditi </w:t>
      </w:r>
      <w:r w:rsidR="00C73E6A" w:rsidRPr="00BC14DD">
        <w:t>postup</w:t>
      </w:r>
      <w:r w:rsidR="00FA5D98" w:rsidRPr="00BC14DD">
        <w:t>a</w:t>
      </w:r>
      <w:r w:rsidR="00C73E6A" w:rsidRPr="00BC14DD">
        <w:t>k likvidacije</w:t>
      </w:r>
      <w:r w:rsidR="00FA5D98" w:rsidRPr="00BC14DD">
        <w:t xml:space="preserve">. Nadalje, sud </w:t>
      </w:r>
      <w:r w:rsidR="00C73E6A" w:rsidRPr="00BC14DD">
        <w:t>donosi rješenje koj</w:t>
      </w:r>
      <w:r w:rsidR="00FA5D98" w:rsidRPr="00BC14DD">
        <w:t>im</w:t>
      </w:r>
      <w:r w:rsidR="00C73E6A" w:rsidRPr="00BC14DD">
        <w:t xml:space="preserve"> poč</w:t>
      </w:r>
      <w:r w:rsidR="00FA5D98" w:rsidRPr="00BC14DD">
        <w:t xml:space="preserve">inje </w:t>
      </w:r>
      <w:r w:rsidR="00C73E6A" w:rsidRPr="00BC14DD">
        <w:t>postup</w:t>
      </w:r>
      <w:r w:rsidR="00FA5D98" w:rsidRPr="00BC14DD">
        <w:t>a</w:t>
      </w:r>
      <w:r w:rsidR="00C73E6A" w:rsidRPr="00BC14DD">
        <w:t xml:space="preserve">k likvidacije te se </w:t>
      </w:r>
      <w:r w:rsidR="009500FC" w:rsidRPr="00BC14DD">
        <w:t xml:space="preserve">objavljuje javni poziv vjerovnicima društva da prijave svoje </w:t>
      </w:r>
      <w:r w:rsidR="00F516F3" w:rsidRPr="00BC14DD">
        <w:t xml:space="preserve">tražbine za što je određen rok </w:t>
      </w:r>
      <w:r w:rsidR="009500FC" w:rsidRPr="00BC14DD">
        <w:t xml:space="preserve">od </w:t>
      </w:r>
      <w:r w:rsidR="00C73E6A" w:rsidRPr="00BC14DD">
        <w:t xml:space="preserve">minimalno </w:t>
      </w:r>
      <w:r w:rsidR="00260B48">
        <w:t>šest</w:t>
      </w:r>
      <w:r w:rsidR="009500FC" w:rsidRPr="00BC14DD">
        <w:t xml:space="preserve"> mjeseci od dana objave poziva.</w:t>
      </w:r>
      <w:r w:rsidR="00A97A94" w:rsidRPr="00BC14DD">
        <w:t xml:space="preserve"> </w:t>
      </w:r>
      <w:r w:rsidR="008343F6" w:rsidRPr="00BC14DD">
        <w:t xml:space="preserve">Po okončanju </w:t>
      </w:r>
      <w:r w:rsidR="00C73E6A" w:rsidRPr="00BC14DD">
        <w:t xml:space="preserve">postupka </w:t>
      </w:r>
      <w:r w:rsidR="008343F6" w:rsidRPr="00BC14DD">
        <w:t xml:space="preserve">likvidacije, podnosi </w:t>
      </w:r>
      <w:r w:rsidR="00C73E6A" w:rsidRPr="00BC14DD">
        <w:t xml:space="preserve">se </w:t>
      </w:r>
      <w:r w:rsidR="008343F6" w:rsidRPr="00BC14DD">
        <w:t xml:space="preserve">prijava za </w:t>
      </w:r>
      <w:r w:rsidR="00FA5D98" w:rsidRPr="00BC14DD">
        <w:t xml:space="preserve">brisanje </w:t>
      </w:r>
      <w:r w:rsidR="008343F6" w:rsidRPr="00BC14DD">
        <w:t xml:space="preserve">društva iz </w:t>
      </w:r>
      <w:r w:rsidR="00C73E6A" w:rsidRPr="00BC14DD">
        <w:t>S</w:t>
      </w:r>
      <w:r w:rsidR="008343F6" w:rsidRPr="00BC14DD">
        <w:t xml:space="preserve">udskog registra, a </w:t>
      </w:r>
      <w:r w:rsidR="00FA5D98" w:rsidRPr="00BC14DD">
        <w:t xml:space="preserve">nakon brisanja, </w:t>
      </w:r>
      <w:r w:rsidR="008343F6" w:rsidRPr="00BC14DD">
        <w:t>društvo prestaje</w:t>
      </w:r>
      <w:r w:rsidR="00C73E6A" w:rsidRPr="00BC14DD">
        <w:t xml:space="preserve"> postojati</w:t>
      </w:r>
      <w:r w:rsidR="008343F6" w:rsidRPr="00BC14DD">
        <w:t>. Poslovne knjige i dokumentacija se predaju na čuvanje sudu na čijem se području nalazi sjedište društva.</w:t>
      </w:r>
      <w:r w:rsidR="00FA5D98" w:rsidRPr="00BC14DD">
        <w:t xml:space="preserve"> </w:t>
      </w:r>
      <w:r w:rsidR="00A97A94" w:rsidRPr="00BC14DD">
        <w:t>Trajanje postupka likvidacije ovisi o konkretnoj situaciji društva, a prosječno oko godinu dana.</w:t>
      </w:r>
      <w:r w:rsidR="00C73E6A" w:rsidRPr="00BC14DD">
        <w:t xml:space="preserve"> </w:t>
      </w:r>
      <w:r w:rsidR="00B57E7B" w:rsidRPr="00BC14DD">
        <w:t xml:space="preserve">Strane u postupku likvidacije </w:t>
      </w:r>
      <w:r w:rsidR="00E778EA" w:rsidRPr="00BC14DD">
        <w:t>su: članovi</w:t>
      </w:r>
      <w:r w:rsidR="00B57E7B" w:rsidRPr="00BC14DD">
        <w:t xml:space="preserve"> društva</w:t>
      </w:r>
      <w:r w:rsidR="00E778EA" w:rsidRPr="00BC14DD">
        <w:t xml:space="preserve">, </w:t>
      </w:r>
      <w:r w:rsidR="00B57E7B" w:rsidRPr="00BC14DD">
        <w:t>likvidatori (koji mogu biti i članovi društva)</w:t>
      </w:r>
      <w:r w:rsidR="00E778EA" w:rsidRPr="00BC14DD">
        <w:t xml:space="preserve">, </w:t>
      </w:r>
      <w:r w:rsidR="00B57E7B" w:rsidRPr="00BC14DD">
        <w:t>vjerovnici</w:t>
      </w:r>
      <w:r w:rsidR="00E778EA" w:rsidRPr="00BC14DD">
        <w:t xml:space="preserve"> i m</w:t>
      </w:r>
      <w:r w:rsidR="00B57E7B" w:rsidRPr="00BC14DD">
        <w:t>jesno nadležni sud.</w:t>
      </w:r>
    </w:p>
    <w:p w14:paraId="1E9F4720" w14:textId="77777777" w:rsidR="00B87B21" w:rsidRDefault="00B87B21" w:rsidP="003F48C3">
      <w:pPr>
        <w:pStyle w:val="NoSpacing"/>
      </w:pPr>
    </w:p>
    <w:p w14:paraId="6D595D82" w14:textId="44D97291" w:rsidR="003F48C3" w:rsidRPr="00C7165E" w:rsidRDefault="003F48C3" w:rsidP="003F48C3">
      <w:pPr>
        <w:keepNext/>
        <w:keepLines/>
        <w:outlineLvl w:val="1"/>
        <w:rPr>
          <w:rFonts w:eastAsia="Times New Roman"/>
          <w:bCs/>
          <w:szCs w:val="24"/>
        </w:rPr>
      </w:pPr>
      <w:bookmarkStart w:id="14" w:name="_Toc84845611"/>
      <w:r w:rsidRPr="00C7165E">
        <w:rPr>
          <w:rFonts w:eastAsia="Times New Roman"/>
          <w:bCs/>
          <w:szCs w:val="24"/>
        </w:rPr>
        <w:t>KRAPINSKO-ZAGORSKA SLOBODNA ZONA</w:t>
      </w:r>
      <w:bookmarkEnd w:id="14"/>
    </w:p>
    <w:p w14:paraId="18652D5B" w14:textId="77777777" w:rsidR="003F48C3" w:rsidRPr="00C7165E" w:rsidRDefault="003F48C3" w:rsidP="003F48C3">
      <w:pPr>
        <w:jc w:val="both"/>
        <w:rPr>
          <w:rFonts w:eastAsia="Calibri"/>
          <w:szCs w:val="24"/>
        </w:rPr>
      </w:pPr>
    </w:p>
    <w:p w14:paraId="7C89A989" w14:textId="60A302FA" w:rsidR="003F48C3" w:rsidRPr="00C7165E" w:rsidRDefault="003F48C3" w:rsidP="003F48C3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>Krapinsko-zagorska slobodna zona nalazi se u Krapinsko-zagorskoj županiji, na području Grada Krapine. Osnovana je Odlukom o davanju koncesije za osnivanje Krapinsko-zagorske slobodne zone</w:t>
      </w:r>
      <w:r w:rsidR="00BF3757">
        <w:rPr>
          <w:rFonts w:eastAsia="Calibri"/>
          <w:szCs w:val="24"/>
        </w:rPr>
        <w:t>, Krapina</w:t>
      </w:r>
      <w:r w:rsidRPr="00C7165E">
        <w:rPr>
          <w:rFonts w:eastAsia="Calibri"/>
          <w:szCs w:val="24"/>
        </w:rPr>
        <w:t xml:space="preserve"> (</w:t>
      </w:r>
      <w:r w:rsidR="00260B48">
        <w:rPr>
          <w:rFonts w:eastAsia="Calibri"/>
          <w:szCs w:val="24"/>
        </w:rPr>
        <w:t>„</w:t>
      </w:r>
      <w:r w:rsidRPr="00C7165E">
        <w:rPr>
          <w:rFonts w:eastAsia="Calibri"/>
          <w:szCs w:val="24"/>
        </w:rPr>
        <w:t>Narodne novine</w:t>
      </w:r>
      <w:r w:rsidR="00260B48">
        <w:rPr>
          <w:rFonts w:eastAsia="Calibri"/>
          <w:szCs w:val="24"/>
        </w:rPr>
        <w:t>“</w:t>
      </w:r>
      <w:r w:rsidRPr="00C7165E">
        <w:rPr>
          <w:rFonts w:eastAsia="Calibri"/>
          <w:szCs w:val="24"/>
        </w:rPr>
        <w:t>, br. 45/97</w:t>
      </w:r>
      <w:r w:rsidR="00260B48">
        <w:rPr>
          <w:rFonts w:eastAsia="Calibri"/>
          <w:szCs w:val="24"/>
        </w:rPr>
        <w:t>.</w:t>
      </w:r>
      <w:r w:rsidRPr="00C7165E">
        <w:rPr>
          <w:rFonts w:eastAsia="Calibri"/>
          <w:szCs w:val="24"/>
        </w:rPr>
        <w:t xml:space="preserve"> i 61/97</w:t>
      </w:r>
      <w:r w:rsidR="00260B48">
        <w:rPr>
          <w:rFonts w:eastAsia="Calibri"/>
          <w:szCs w:val="24"/>
        </w:rPr>
        <w:t>.</w:t>
      </w:r>
      <w:r w:rsidR="001C4A9F">
        <w:rPr>
          <w:rFonts w:eastAsia="Calibri"/>
          <w:szCs w:val="24"/>
        </w:rPr>
        <w:t xml:space="preserve"> - ispravak</w:t>
      </w:r>
      <w:r w:rsidRPr="00C7165E">
        <w:rPr>
          <w:rFonts w:eastAsia="Calibri"/>
          <w:szCs w:val="24"/>
        </w:rPr>
        <w:t xml:space="preserve">), a koncesija za osnivanje </w:t>
      </w:r>
      <w:r w:rsidR="00C31348">
        <w:rPr>
          <w:rFonts w:eastAsia="Calibri"/>
          <w:szCs w:val="24"/>
        </w:rPr>
        <w:t xml:space="preserve">slobodne zone </w:t>
      </w:r>
      <w:r w:rsidRPr="00C7165E">
        <w:rPr>
          <w:rFonts w:eastAsia="Calibri"/>
          <w:szCs w:val="24"/>
        </w:rPr>
        <w:t>dana je društvu Krapinsko</w:t>
      </w:r>
      <w:r w:rsidR="00BF3757">
        <w:rPr>
          <w:rFonts w:eastAsia="Calibri"/>
          <w:szCs w:val="24"/>
        </w:rPr>
        <w:t>-</w:t>
      </w:r>
      <w:r w:rsidRPr="00C7165E">
        <w:rPr>
          <w:rFonts w:eastAsia="Calibri"/>
          <w:szCs w:val="24"/>
        </w:rPr>
        <w:t xml:space="preserve">zagorska slobodna zona d.d. na rok od 25 godina od dana sklapanja Ugovora o koncesiji. Ugovor o koncesiji između Ministarstva gospodarstva i </w:t>
      </w:r>
      <w:r w:rsidR="00D81D36">
        <w:rPr>
          <w:rFonts w:eastAsia="Calibri"/>
          <w:szCs w:val="24"/>
        </w:rPr>
        <w:t xml:space="preserve">društva </w:t>
      </w:r>
      <w:r w:rsidRPr="00C7165E">
        <w:rPr>
          <w:rFonts w:eastAsia="Calibri"/>
          <w:szCs w:val="24"/>
        </w:rPr>
        <w:t>Krapinsko-zagorsk</w:t>
      </w:r>
      <w:r w:rsidR="00D81D36">
        <w:rPr>
          <w:rFonts w:eastAsia="Calibri"/>
          <w:szCs w:val="24"/>
        </w:rPr>
        <w:t>a</w:t>
      </w:r>
      <w:r w:rsidRPr="00C7165E">
        <w:rPr>
          <w:rFonts w:eastAsia="Calibri"/>
          <w:szCs w:val="24"/>
        </w:rPr>
        <w:t xml:space="preserve"> slobodn</w:t>
      </w:r>
      <w:r w:rsidR="00D81D36">
        <w:rPr>
          <w:rFonts w:eastAsia="Calibri"/>
          <w:szCs w:val="24"/>
        </w:rPr>
        <w:t>a</w:t>
      </w:r>
      <w:r w:rsidRPr="00C7165E">
        <w:rPr>
          <w:rFonts w:eastAsia="Calibri"/>
          <w:szCs w:val="24"/>
        </w:rPr>
        <w:t xml:space="preserve"> zon</w:t>
      </w:r>
      <w:r w:rsidR="00D81D36">
        <w:rPr>
          <w:rFonts w:eastAsia="Calibri"/>
          <w:szCs w:val="24"/>
        </w:rPr>
        <w:t>a</w:t>
      </w:r>
      <w:r w:rsidRPr="00C7165E">
        <w:rPr>
          <w:rFonts w:eastAsia="Calibri"/>
          <w:szCs w:val="24"/>
        </w:rPr>
        <w:t xml:space="preserve"> d.d. sklopljen je 21. svibnja 1997. iz čega proizlazi da koncesija </w:t>
      </w:r>
      <w:r w:rsidR="00744BE2">
        <w:rPr>
          <w:rFonts w:eastAsia="Calibri"/>
          <w:szCs w:val="24"/>
        </w:rPr>
        <w:t xml:space="preserve">može trajati </w:t>
      </w:r>
      <w:r w:rsidRPr="00C7165E">
        <w:rPr>
          <w:rFonts w:eastAsia="Calibri"/>
          <w:szCs w:val="24"/>
        </w:rPr>
        <w:t xml:space="preserve">do 21. svibnja 2022. </w:t>
      </w:r>
    </w:p>
    <w:p w14:paraId="4839F6CA" w14:textId="77777777" w:rsidR="003F48C3" w:rsidRPr="00C7165E" w:rsidRDefault="003F48C3" w:rsidP="003F48C3">
      <w:pPr>
        <w:jc w:val="both"/>
        <w:rPr>
          <w:rFonts w:eastAsia="Calibri"/>
          <w:szCs w:val="24"/>
        </w:rPr>
      </w:pPr>
    </w:p>
    <w:p w14:paraId="743D0AA7" w14:textId="05503A7F" w:rsidR="00C73E6A" w:rsidRDefault="003F48C3" w:rsidP="00C73E6A">
      <w:pPr>
        <w:jc w:val="both"/>
        <w:rPr>
          <w:rFonts w:eastAsia="Calibri"/>
          <w:szCs w:val="24"/>
        </w:rPr>
      </w:pPr>
      <w:r w:rsidRPr="00C7165E">
        <w:rPr>
          <w:rFonts w:eastAsia="Calibri"/>
          <w:szCs w:val="24"/>
        </w:rPr>
        <w:t xml:space="preserve">Skupština društva Krapinsko-zagorska slobodna zona d.d. </w:t>
      </w:r>
      <w:r w:rsidR="00763665" w:rsidRPr="00C7165E">
        <w:rPr>
          <w:rFonts w:eastAsia="Calibri"/>
          <w:szCs w:val="24"/>
        </w:rPr>
        <w:t xml:space="preserve">je </w:t>
      </w:r>
      <w:r w:rsidRPr="00C7165E">
        <w:rPr>
          <w:rFonts w:eastAsia="Calibri"/>
          <w:szCs w:val="24"/>
        </w:rPr>
        <w:t>u studenome 2018. donijela odluku o likvidaciji društva. Postupak likvidacije pokrenut je na Trgovačkom sudu u Zagrebu</w:t>
      </w:r>
      <w:r w:rsidR="00744BE2">
        <w:rPr>
          <w:rFonts w:eastAsia="Calibri"/>
          <w:szCs w:val="24"/>
        </w:rPr>
        <w:t>, a iako su sve pretpostavke za dovršetak postupka ispunjene,</w:t>
      </w:r>
      <w:r w:rsidRPr="00C7165E">
        <w:rPr>
          <w:rFonts w:eastAsia="Calibri"/>
          <w:szCs w:val="24"/>
        </w:rPr>
        <w:t xml:space="preserve"> do kraja 20</w:t>
      </w:r>
      <w:r w:rsidR="00744BE2">
        <w:rPr>
          <w:rFonts w:eastAsia="Calibri"/>
          <w:szCs w:val="24"/>
        </w:rPr>
        <w:t>20</w:t>
      </w:r>
      <w:r w:rsidRPr="00C7165E">
        <w:rPr>
          <w:rFonts w:eastAsia="Calibri"/>
          <w:szCs w:val="24"/>
        </w:rPr>
        <w:t xml:space="preserve">. </w:t>
      </w:r>
      <w:r w:rsidR="00744BE2">
        <w:rPr>
          <w:rFonts w:eastAsia="Calibri"/>
          <w:szCs w:val="24"/>
        </w:rPr>
        <w:t>postupak</w:t>
      </w:r>
      <w:r w:rsidRPr="00C7165E">
        <w:rPr>
          <w:rFonts w:eastAsia="Calibri"/>
          <w:szCs w:val="24"/>
        </w:rPr>
        <w:t xml:space="preserve"> nije dovršen</w:t>
      </w:r>
      <w:r w:rsidR="00744BE2">
        <w:rPr>
          <w:rFonts w:eastAsia="Calibri"/>
          <w:szCs w:val="24"/>
        </w:rPr>
        <w:t xml:space="preserve"> budući </w:t>
      </w:r>
      <w:r w:rsidR="00EF357D">
        <w:rPr>
          <w:rFonts w:eastAsia="Calibri"/>
          <w:szCs w:val="24"/>
        </w:rPr>
        <w:t xml:space="preserve">da </w:t>
      </w:r>
      <w:r w:rsidR="00744BE2">
        <w:rPr>
          <w:rFonts w:eastAsia="Calibri"/>
          <w:szCs w:val="24"/>
        </w:rPr>
        <w:t>se čeka rješenje Trgovačkog suda u Zagrebu o prestanku društva i brisanje iz Sudskog registra</w:t>
      </w:r>
      <w:r w:rsidR="00165837">
        <w:rPr>
          <w:rFonts w:eastAsia="Calibri"/>
          <w:szCs w:val="24"/>
        </w:rPr>
        <w:t>.</w:t>
      </w:r>
      <w:r w:rsidR="00744BE2">
        <w:rPr>
          <w:rFonts w:eastAsia="Calibri"/>
          <w:szCs w:val="24"/>
        </w:rPr>
        <w:t xml:space="preserve"> </w:t>
      </w:r>
    </w:p>
    <w:p w14:paraId="7290F041" w14:textId="77777777" w:rsidR="00820E75" w:rsidRDefault="00820E75" w:rsidP="00C73E6A">
      <w:pPr>
        <w:jc w:val="both"/>
        <w:rPr>
          <w:rFonts w:eastAsia="Times New Roman"/>
          <w:bCs/>
          <w:szCs w:val="26"/>
        </w:rPr>
      </w:pPr>
    </w:p>
    <w:p w14:paraId="6665F703" w14:textId="400697D8" w:rsidR="00C7165E" w:rsidRPr="00867B61" w:rsidRDefault="00C7165E" w:rsidP="00867B61">
      <w:pPr>
        <w:pStyle w:val="Heading2"/>
        <w:rPr>
          <w:rFonts w:ascii="Times New Roman" w:hAnsi="Times New Roman"/>
          <w:b w:val="0"/>
          <w:bCs w:val="0"/>
          <w:color w:val="auto"/>
          <w:sz w:val="24"/>
          <w:szCs w:val="24"/>
        </w:rPr>
      </w:pPr>
      <w:bookmarkStart w:id="15" w:name="_Toc84845612"/>
      <w:r w:rsidRPr="00867B61">
        <w:rPr>
          <w:rFonts w:ascii="Times New Roman" w:hAnsi="Times New Roman"/>
          <w:b w:val="0"/>
          <w:color w:val="auto"/>
          <w:sz w:val="24"/>
          <w:szCs w:val="24"/>
        </w:rPr>
        <w:t>SLOBODNA ZONA SPLITSKO-DALMATINSKA</w:t>
      </w:r>
      <w:bookmarkEnd w:id="15"/>
    </w:p>
    <w:p w14:paraId="70C220CD" w14:textId="77777777" w:rsidR="00C7165E" w:rsidRPr="00C7165E" w:rsidRDefault="00C7165E" w:rsidP="00C7165E">
      <w:pPr>
        <w:rPr>
          <w:rFonts w:eastAsia="Calibri"/>
        </w:rPr>
      </w:pPr>
    </w:p>
    <w:p w14:paraId="62715C32" w14:textId="68D69B0D" w:rsidR="00C7165E" w:rsidRPr="00C7165E" w:rsidRDefault="00C7165E" w:rsidP="00C7165E">
      <w:pPr>
        <w:jc w:val="both"/>
        <w:rPr>
          <w:rFonts w:eastAsia="Times New Roman"/>
          <w:szCs w:val="24"/>
          <w:lang w:eastAsia="hr-HR"/>
        </w:rPr>
      </w:pPr>
      <w:r w:rsidRPr="00C7165E">
        <w:rPr>
          <w:rFonts w:eastAsia="Times New Roman"/>
          <w:szCs w:val="24"/>
          <w:lang w:eastAsia="hr-HR"/>
        </w:rPr>
        <w:t>Slobodna zona Splitsko-dalmatinska nalazi se na području Splitsko-dalmatinske županije. Osnovana je Odlukom o davanju koncesije za osnivanje Slobodne zone Splitsko-dalmatinske (</w:t>
      </w:r>
      <w:r w:rsidR="001C4A9F">
        <w:rPr>
          <w:rFonts w:eastAsia="Times New Roman"/>
          <w:szCs w:val="24"/>
          <w:lang w:eastAsia="hr-HR"/>
        </w:rPr>
        <w:t>„</w:t>
      </w:r>
      <w:r w:rsidRPr="00C7165E">
        <w:rPr>
          <w:rFonts w:eastAsia="Times New Roman"/>
          <w:szCs w:val="24"/>
          <w:lang w:eastAsia="hr-HR"/>
        </w:rPr>
        <w:t>Narodne novine</w:t>
      </w:r>
      <w:r w:rsidR="001C4A9F">
        <w:rPr>
          <w:rFonts w:eastAsia="Times New Roman"/>
          <w:szCs w:val="24"/>
          <w:lang w:eastAsia="hr-HR"/>
        </w:rPr>
        <w:t>“</w:t>
      </w:r>
      <w:r w:rsidRPr="00C7165E">
        <w:rPr>
          <w:rFonts w:eastAsia="Times New Roman"/>
          <w:szCs w:val="24"/>
          <w:lang w:eastAsia="hr-HR"/>
        </w:rPr>
        <w:t>, br. 79/99</w:t>
      </w:r>
      <w:r w:rsidR="001C4A9F">
        <w:rPr>
          <w:rFonts w:eastAsia="Times New Roman"/>
          <w:szCs w:val="24"/>
          <w:lang w:eastAsia="hr-HR"/>
        </w:rPr>
        <w:t>.</w:t>
      </w:r>
      <w:r w:rsidRPr="00C7165E">
        <w:rPr>
          <w:rFonts w:eastAsia="Times New Roman"/>
          <w:szCs w:val="24"/>
          <w:lang w:eastAsia="hr-HR"/>
        </w:rPr>
        <w:t xml:space="preserve"> i 107/00</w:t>
      </w:r>
      <w:r w:rsidR="001C4A9F">
        <w:rPr>
          <w:rFonts w:eastAsia="Times New Roman"/>
          <w:szCs w:val="24"/>
          <w:lang w:eastAsia="hr-HR"/>
        </w:rPr>
        <w:t>.</w:t>
      </w:r>
      <w:r w:rsidRPr="00C7165E">
        <w:rPr>
          <w:rFonts w:eastAsia="Times New Roman"/>
          <w:szCs w:val="24"/>
          <w:lang w:eastAsia="hr-HR"/>
        </w:rPr>
        <w:t xml:space="preserve">), a koncesija za osnivanje dana je društvu Splitsko-dalmatinska zona d.o.o. na vremensko razdoblje od 25 godina od dana sklapanja ugovora o koncesiji. Ugovor o koncesiji između Ministarstva gospodarstva i </w:t>
      </w:r>
      <w:r w:rsidR="009927D4">
        <w:rPr>
          <w:rFonts w:eastAsia="Times New Roman"/>
          <w:szCs w:val="24"/>
          <w:lang w:eastAsia="hr-HR"/>
        </w:rPr>
        <w:t xml:space="preserve">društva </w:t>
      </w:r>
      <w:r w:rsidRPr="00C7165E">
        <w:rPr>
          <w:rFonts w:eastAsia="Times New Roman"/>
          <w:szCs w:val="24"/>
          <w:lang w:eastAsia="hr-HR"/>
        </w:rPr>
        <w:t>Splitsko-dalmatinsk</w:t>
      </w:r>
      <w:r w:rsidR="009927D4">
        <w:rPr>
          <w:rFonts w:eastAsia="Times New Roman"/>
          <w:szCs w:val="24"/>
          <w:lang w:eastAsia="hr-HR"/>
        </w:rPr>
        <w:t>a</w:t>
      </w:r>
      <w:r w:rsidRPr="00C7165E">
        <w:rPr>
          <w:rFonts w:eastAsia="Times New Roman"/>
          <w:szCs w:val="24"/>
          <w:lang w:eastAsia="hr-HR"/>
        </w:rPr>
        <w:t xml:space="preserve"> zon</w:t>
      </w:r>
      <w:r w:rsidR="009927D4">
        <w:rPr>
          <w:rFonts w:eastAsia="Times New Roman"/>
          <w:szCs w:val="24"/>
          <w:lang w:eastAsia="hr-HR"/>
        </w:rPr>
        <w:t>a</w:t>
      </w:r>
      <w:r w:rsidRPr="00C7165E">
        <w:rPr>
          <w:rFonts w:eastAsia="Times New Roman"/>
          <w:szCs w:val="24"/>
          <w:lang w:eastAsia="hr-HR"/>
        </w:rPr>
        <w:t xml:space="preserve"> d.o.o. zaključen je 20. kolovoza 1999. </w:t>
      </w:r>
      <w:r w:rsidRPr="00C7165E">
        <w:rPr>
          <w:rFonts w:eastAsia="Calibri"/>
        </w:rPr>
        <w:t>iz čega proizlazi da</w:t>
      </w:r>
      <w:r w:rsidR="002E3920">
        <w:rPr>
          <w:rFonts w:eastAsia="Calibri"/>
        </w:rPr>
        <w:t xml:space="preserve"> </w:t>
      </w:r>
      <w:r w:rsidRPr="00C7165E">
        <w:rPr>
          <w:rFonts w:eastAsia="Calibri"/>
        </w:rPr>
        <w:t xml:space="preserve">koncesija </w:t>
      </w:r>
      <w:r w:rsidR="00763665">
        <w:rPr>
          <w:rFonts w:eastAsia="Calibri"/>
        </w:rPr>
        <w:t xml:space="preserve">može </w:t>
      </w:r>
      <w:r w:rsidR="002E3920">
        <w:rPr>
          <w:rFonts w:eastAsia="Calibri"/>
        </w:rPr>
        <w:t>trajati</w:t>
      </w:r>
      <w:r w:rsidRPr="00C7165E">
        <w:rPr>
          <w:rFonts w:eastAsia="Calibri"/>
        </w:rPr>
        <w:t xml:space="preserve"> do</w:t>
      </w:r>
      <w:r w:rsidRPr="00C7165E">
        <w:rPr>
          <w:rFonts w:eastAsia="Times New Roman"/>
          <w:szCs w:val="24"/>
          <w:lang w:eastAsia="hr-HR"/>
        </w:rPr>
        <w:t xml:space="preserve"> 20. kolovoza 2024. </w:t>
      </w:r>
    </w:p>
    <w:p w14:paraId="31EAD098" w14:textId="77777777" w:rsidR="00C7165E" w:rsidRPr="00C7165E" w:rsidRDefault="00C7165E" w:rsidP="00C7165E">
      <w:pPr>
        <w:jc w:val="both"/>
        <w:rPr>
          <w:rFonts w:eastAsia="Times New Roman"/>
          <w:szCs w:val="24"/>
          <w:lang w:eastAsia="hr-HR"/>
        </w:rPr>
      </w:pPr>
    </w:p>
    <w:p w14:paraId="786E0E49" w14:textId="53D234C3" w:rsidR="00C7165E" w:rsidRPr="00C7165E" w:rsidRDefault="00C7165E" w:rsidP="00C7165E">
      <w:pPr>
        <w:jc w:val="both"/>
        <w:rPr>
          <w:rFonts w:eastAsia="Calibri"/>
          <w:lang w:eastAsia="hr-HR"/>
        </w:rPr>
      </w:pPr>
      <w:r w:rsidRPr="00C7165E">
        <w:rPr>
          <w:rFonts w:eastAsia="Calibri"/>
          <w:lang w:eastAsia="hr-HR"/>
        </w:rPr>
        <w:t xml:space="preserve">Temeljem Odluke </w:t>
      </w:r>
      <w:r w:rsidR="00165837">
        <w:rPr>
          <w:rFonts w:eastAsia="Calibri"/>
          <w:lang w:eastAsia="hr-HR"/>
        </w:rPr>
        <w:t xml:space="preserve">člana </w:t>
      </w:r>
      <w:r w:rsidRPr="00C7165E">
        <w:rPr>
          <w:rFonts w:eastAsia="Calibri"/>
          <w:lang w:eastAsia="hr-HR"/>
        </w:rPr>
        <w:t>Društva Splitsko-dalmatinska zona d.o.o. od 17. svibnja 2016. o prestanku dr</w:t>
      </w:r>
      <w:r w:rsidR="003E05CF">
        <w:rPr>
          <w:rFonts w:eastAsia="Calibri"/>
          <w:lang w:eastAsia="hr-HR"/>
        </w:rPr>
        <w:t>uštva i pokretanju likvidacije pokrenut je p</w:t>
      </w:r>
      <w:r w:rsidRPr="00C7165E">
        <w:rPr>
          <w:rFonts w:eastAsia="Calibri"/>
          <w:lang w:eastAsia="hr-HR"/>
        </w:rPr>
        <w:t xml:space="preserve">ostupak likvidacije </w:t>
      </w:r>
      <w:r w:rsidR="003E05CF">
        <w:rPr>
          <w:rFonts w:eastAsia="Calibri"/>
          <w:lang w:eastAsia="hr-HR"/>
        </w:rPr>
        <w:t xml:space="preserve">koji se vodi </w:t>
      </w:r>
      <w:r w:rsidRPr="00C7165E">
        <w:rPr>
          <w:rFonts w:eastAsia="Calibri"/>
          <w:lang w:eastAsia="hr-HR"/>
        </w:rPr>
        <w:t>na Trgovačkom sudu u Splitu</w:t>
      </w:r>
      <w:r w:rsidR="005A5AE0">
        <w:rPr>
          <w:rFonts w:eastAsia="Calibri"/>
          <w:lang w:eastAsia="hr-HR"/>
        </w:rPr>
        <w:t xml:space="preserve">, a do kraja </w:t>
      </w:r>
      <w:r w:rsidRPr="00C7165E">
        <w:rPr>
          <w:rFonts w:eastAsia="Calibri"/>
          <w:lang w:eastAsia="hr-HR"/>
        </w:rPr>
        <w:t>20</w:t>
      </w:r>
      <w:r w:rsidR="005A5AE0">
        <w:rPr>
          <w:rFonts w:eastAsia="Calibri"/>
          <w:lang w:eastAsia="hr-HR"/>
        </w:rPr>
        <w:t>20</w:t>
      </w:r>
      <w:r w:rsidRPr="00C7165E">
        <w:rPr>
          <w:rFonts w:eastAsia="Calibri"/>
          <w:lang w:eastAsia="hr-HR"/>
        </w:rPr>
        <w:t xml:space="preserve">. </w:t>
      </w:r>
      <w:r w:rsidR="005A5AE0">
        <w:rPr>
          <w:rFonts w:eastAsia="Calibri"/>
          <w:lang w:eastAsia="hr-HR"/>
        </w:rPr>
        <w:t>postupak</w:t>
      </w:r>
      <w:r w:rsidRPr="00C7165E">
        <w:rPr>
          <w:rFonts w:eastAsia="Calibri"/>
          <w:lang w:eastAsia="hr-HR"/>
        </w:rPr>
        <w:t xml:space="preserve"> </w:t>
      </w:r>
      <w:r w:rsidR="00B847AC">
        <w:rPr>
          <w:rFonts w:eastAsia="Calibri"/>
          <w:lang w:eastAsia="hr-HR"/>
        </w:rPr>
        <w:t xml:space="preserve">likvidacije </w:t>
      </w:r>
      <w:r w:rsidRPr="00C7165E">
        <w:rPr>
          <w:rFonts w:eastAsia="Calibri"/>
          <w:lang w:eastAsia="hr-HR"/>
        </w:rPr>
        <w:t>nije</w:t>
      </w:r>
      <w:r w:rsidR="005A5AE0">
        <w:rPr>
          <w:rFonts w:eastAsia="Calibri"/>
          <w:lang w:eastAsia="hr-HR"/>
        </w:rPr>
        <w:t xml:space="preserve"> bio</w:t>
      </w:r>
      <w:r w:rsidRPr="00C7165E">
        <w:rPr>
          <w:rFonts w:eastAsia="Calibri"/>
          <w:lang w:eastAsia="hr-HR"/>
        </w:rPr>
        <w:t xml:space="preserve"> dovršen.</w:t>
      </w:r>
      <w:r w:rsidR="009821B8">
        <w:rPr>
          <w:rFonts w:eastAsia="Calibri"/>
          <w:lang w:eastAsia="hr-HR"/>
        </w:rPr>
        <w:t xml:space="preserve"> </w:t>
      </w:r>
    </w:p>
    <w:p w14:paraId="3126F62A" w14:textId="77777777" w:rsidR="00C7165E" w:rsidRPr="00C7165E" w:rsidRDefault="00C7165E" w:rsidP="00C7165E">
      <w:pPr>
        <w:pBdr>
          <w:bottom w:val="single" w:sz="4" w:space="1" w:color="auto"/>
        </w:pBdr>
        <w:jc w:val="both"/>
        <w:rPr>
          <w:rFonts w:eastAsia="Calibri"/>
          <w:lang w:eastAsia="hr-HR"/>
        </w:rPr>
      </w:pPr>
    </w:p>
    <w:p w14:paraId="3EBE759C" w14:textId="77777777" w:rsidR="00C7165E" w:rsidRPr="00C7165E" w:rsidRDefault="00C7165E" w:rsidP="00C7165E">
      <w:pPr>
        <w:rPr>
          <w:rFonts w:eastAsia="Calibri"/>
        </w:rPr>
      </w:pPr>
    </w:p>
    <w:p w14:paraId="2BB2BF09" w14:textId="77777777" w:rsidR="00C7165E" w:rsidRPr="00C7165E" w:rsidRDefault="00C7165E" w:rsidP="00C7165E">
      <w:pPr>
        <w:keepNext/>
        <w:keepLines/>
        <w:outlineLvl w:val="1"/>
        <w:rPr>
          <w:rFonts w:eastAsia="Times New Roman"/>
          <w:bCs/>
          <w:szCs w:val="26"/>
        </w:rPr>
      </w:pPr>
      <w:bookmarkStart w:id="16" w:name="_Toc84845613"/>
      <w:r w:rsidRPr="000279EA">
        <w:rPr>
          <w:rFonts w:eastAsia="Times New Roman"/>
          <w:bCs/>
          <w:szCs w:val="26"/>
        </w:rPr>
        <w:t>SLOBODNA ZONA LUKE PLOČE</w:t>
      </w:r>
      <w:bookmarkEnd w:id="16"/>
    </w:p>
    <w:p w14:paraId="03577C30" w14:textId="77777777" w:rsidR="00C7165E" w:rsidRPr="00C7165E" w:rsidRDefault="00C7165E" w:rsidP="00C7165E">
      <w:pPr>
        <w:rPr>
          <w:rFonts w:eastAsia="Calibri"/>
        </w:rPr>
      </w:pPr>
    </w:p>
    <w:p w14:paraId="4E43EE97" w14:textId="6A903980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Slobodna zona luke Ploče nalazi se u Dubrovačko-neretvanskoj županiji, na području Grada Ploča, a obuhvaća cjelokupno lučko područje, uključujući obale i skladišne površine. Osnovana je Odlukom o davanju suglasnosti Lučkoj upravi Ploče za osnivanje Slobodne zone luke Ploče (</w:t>
      </w:r>
      <w:r w:rsidR="009927D4">
        <w:rPr>
          <w:rFonts w:eastAsia="Calibri"/>
        </w:rPr>
        <w:t>„</w:t>
      </w:r>
      <w:r w:rsidRPr="00C7165E">
        <w:rPr>
          <w:rFonts w:eastAsia="Calibri"/>
        </w:rPr>
        <w:t>Narodne novine</w:t>
      </w:r>
      <w:r w:rsidR="009927D4">
        <w:rPr>
          <w:rFonts w:eastAsia="Calibri"/>
        </w:rPr>
        <w:t>“</w:t>
      </w:r>
      <w:r w:rsidRPr="00C7165E">
        <w:rPr>
          <w:rFonts w:eastAsia="Calibri"/>
        </w:rPr>
        <w:t>, broj 137/99</w:t>
      </w:r>
      <w:r w:rsidR="009927D4">
        <w:rPr>
          <w:rFonts w:eastAsia="Calibri"/>
        </w:rPr>
        <w:t>.</w:t>
      </w:r>
      <w:r w:rsidRPr="00C7165E">
        <w:rPr>
          <w:rFonts w:eastAsia="Calibri"/>
        </w:rPr>
        <w:t xml:space="preserve">), a suglasnost za osnivanje dana je na rok od 30 godina te ista istječe 9. prosinca 2029. </w:t>
      </w:r>
    </w:p>
    <w:p w14:paraId="1F24F6B1" w14:textId="77777777" w:rsidR="00C7165E" w:rsidRPr="00C7165E" w:rsidRDefault="00C7165E" w:rsidP="00C7165E">
      <w:pPr>
        <w:jc w:val="both"/>
        <w:rPr>
          <w:rFonts w:eastAsia="Calibri"/>
        </w:rPr>
      </w:pPr>
    </w:p>
    <w:p w14:paraId="6818A3FD" w14:textId="77777777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Slobodna zona luke Ploče posluje na području površine 2.145.892 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>, od čega je 480.000 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 xml:space="preserve"> površine slobodno. Slobodna zona je infrastrukturno opremljena, a obuhvaća lučko područje, uključujući lučke obale, skladišne površine i ostalo.</w:t>
      </w:r>
    </w:p>
    <w:p w14:paraId="145809E3" w14:textId="77777777" w:rsidR="00C7165E" w:rsidRPr="00C7165E" w:rsidRDefault="00C7165E" w:rsidP="00C7165E">
      <w:pPr>
        <w:jc w:val="both"/>
        <w:rPr>
          <w:rFonts w:eastAsia="Calibri"/>
        </w:rPr>
      </w:pPr>
    </w:p>
    <w:p w14:paraId="10800F4D" w14:textId="250556A4" w:rsidR="00C7165E" w:rsidRPr="00C7165E" w:rsidRDefault="00C76389" w:rsidP="00C7165E">
      <w:pPr>
        <w:jc w:val="both"/>
        <w:rPr>
          <w:rFonts w:eastAsia="Calibri"/>
        </w:rPr>
      </w:pPr>
      <w:r>
        <w:rPr>
          <w:rFonts w:eastAsia="Calibri"/>
        </w:rPr>
        <w:t>Na području Slobodne zone u 2020. poslovao je isti broj korisnika kao i u prethodnoj godini, odnosno njih</w:t>
      </w:r>
      <w:r w:rsidR="00C7165E" w:rsidRPr="00C7165E">
        <w:rPr>
          <w:rFonts w:eastAsia="Calibri"/>
        </w:rPr>
        <w:t xml:space="preserve"> </w:t>
      </w:r>
      <w:r>
        <w:rPr>
          <w:rFonts w:eastAsia="Calibri"/>
        </w:rPr>
        <w:t>devet.</w:t>
      </w:r>
      <w:r w:rsidR="00C7165E" w:rsidRPr="00C7165E">
        <w:rPr>
          <w:rFonts w:eastAsia="Calibri"/>
        </w:rPr>
        <w:t xml:space="preserve"> Skladištenjem su se bavila četiri korisnika, a pet ih se bavilo </w:t>
      </w:r>
      <w:r w:rsidR="00147EA7">
        <w:rPr>
          <w:rFonts w:eastAsia="Calibri"/>
        </w:rPr>
        <w:t>uslugama</w:t>
      </w:r>
      <w:r w:rsidR="00A72629">
        <w:rPr>
          <w:rFonts w:eastAsia="Calibri"/>
        </w:rPr>
        <w:t xml:space="preserve"> </w:t>
      </w:r>
      <w:r w:rsidR="00147EA7">
        <w:rPr>
          <w:rFonts w:eastAsia="Calibri"/>
        </w:rPr>
        <w:t xml:space="preserve">(upravljanje, </w:t>
      </w:r>
      <w:r w:rsidR="00A72629">
        <w:rPr>
          <w:rFonts w:eastAsia="Calibri"/>
        </w:rPr>
        <w:t>opskrba brodova, zaštita od požara, gradnja građevina)</w:t>
      </w:r>
      <w:r w:rsidR="00C7165E" w:rsidRPr="00C7165E">
        <w:rPr>
          <w:rFonts w:eastAsia="Calibri"/>
        </w:rPr>
        <w:t>. Korisnici Slobodne zone zapošlja</w:t>
      </w:r>
      <w:r>
        <w:rPr>
          <w:rFonts w:eastAsia="Calibri"/>
        </w:rPr>
        <w:t>vali su 68</w:t>
      </w:r>
      <w:r w:rsidR="00C7165E" w:rsidRPr="00C7165E">
        <w:rPr>
          <w:rFonts w:eastAsia="Calibri"/>
        </w:rPr>
        <w:t>4 radnika što je za 6,</w:t>
      </w:r>
      <w:r>
        <w:rPr>
          <w:rFonts w:eastAsia="Calibri"/>
        </w:rPr>
        <w:t>81</w:t>
      </w:r>
      <w:r w:rsidR="00C7165E" w:rsidRPr="00C7165E">
        <w:rPr>
          <w:rFonts w:eastAsia="Calibri"/>
        </w:rPr>
        <w:t xml:space="preserve"> % </w:t>
      </w:r>
      <w:r>
        <w:rPr>
          <w:rFonts w:eastAsia="Calibri"/>
        </w:rPr>
        <w:t>manje</w:t>
      </w:r>
      <w:r w:rsidR="00C7165E" w:rsidRPr="00C7165E">
        <w:rPr>
          <w:rFonts w:eastAsia="Calibri"/>
        </w:rPr>
        <w:t xml:space="preserve"> nego 20</w:t>
      </w:r>
      <w:r>
        <w:rPr>
          <w:rFonts w:eastAsia="Calibri"/>
        </w:rPr>
        <w:t>19</w:t>
      </w:r>
      <w:r w:rsidR="00C7165E" w:rsidRPr="00C7165E">
        <w:rPr>
          <w:rFonts w:eastAsia="Calibri"/>
        </w:rPr>
        <w:t xml:space="preserve">. </w:t>
      </w:r>
    </w:p>
    <w:p w14:paraId="1BD7BB8A" w14:textId="77777777" w:rsidR="00C7165E" w:rsidRPr="00C7165E" w:rsidRDefault="00C7165E" w:rsidP="00C7165E">
      <w:pPr>
        <w:jc w:val="both"/>
        <w:rPr>
          <w:rFonts w:eastAsia="Calibri"/>
        </w:rPr>
      </w:pPr>
    </w:p>
    <w:p w14:paraId="3E426A4F" w14:textId="6C47BAE5" w:rsidR="00A72629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Ukupni prihod korisnika Slobodne zone luke Ploče u 20</w:t>
      </w:r>
      <w:r w:rsidR="00A72629">
        <w:rPr>
          <w:rFonts w:eastAsia="Calibri"/>
        </w:rPr>
        <w:t>20</w:t>
      </w:r>
      <w:r w:rsidRPr="00C7165E">
        <w:rPr>
          <w:rFonts w:eastAsia="Calibri"/>
        </w:rPr>
        <w:t xml:space="preserve">. iznosio je </w:t>
      </w:r>
      <w:r w:rsidR="00A72629">
        <w:rPr>
          <w:rFonts w:eastAsia="Calibri"/>
        </w:rPr>
        <w:t>315.694.542,84</w:t>
      </w:r>
      <w:r w:rsidRPr="00C7165E">
        <w:rPr>
          <w:rFonts w:eastAsia="Calibri"/>
        </w:rPr>
        <w:t xml:space="preserve"> kune što je </w:t>
      </w:r>
      <w:r w:rsidR="00A72629">
        <w:rPr>
          <w:rFonts w:eastAsia="Calibri"/>
        </w:rPr>
        <w:t>21,09</w:t>
      </w:r>
      <w:r w:rsidRPr="00C7165E">
        <w:rPr>
          <w:rFonts w:eastAsia="Calibri"/>
        </w:rPr>
        <w:t xml:space="preserve"> % </w:t>
      </w:r>
      <w:r w:rsidR="00A72629">
        <w:rPr>
          <w:rFonts w:eastAsia="Calibri"/>
        </w:rPr>
        <w:t>više</w:t>
      </w:r>
      <w:r w:rsidRPr="00C7165E">
        <w:rPr>
          <w:rFonts w:eastAsia="Calibri"/>
        </w:rPr>
        <w:t xml:space="preserve"> nego u 20</w:t>
      </w:r>
      <w:r w:rsidR="00A72629">
        <w:rPr>
          <w:rFonts w:eastAsia="Calibri"/>
        </w:rPr>
        <w:t>19</w:t>
      </w:r>
      <w:r w:rsidRPr="00C7165E">
        <w:rPr>
          <w:rFonts w:eastAsia="Calibri"/>
        </w:rPr>
        <w:t xml:space="preserve">. </w:t>
      </w:r>
      <w:r w:rsidR="00A72629">
        <w:rPr>
          <w:rFonts w:eastAsia="Calibri"/>
        </w:rPr>
        <w:t xml:space="preserve">U svojem poslovanju korisnici su ostvarili gubitak od </w:t>
      </w:r>
      <w:r w:rsidR="00A72629" w:rsidRPr="009F2E78">
        <w:rPr>
          <w:rFonts w:eastAsia="Calibri"/>
        </w:rPr>
        <w:t>36.675.517,78 kuna,</w:t>
      </w:r>
      <w:r w:rsidR="00A72629">
        <w:rPr>
          <w:rFonts w:eastAsia="Calibri"/>
        </w:rPr>
        <w:t xml:space="preserve"> dok je u prethodnom izvještajnom razdoblju ostvarena dobit od </w:t>
      </w:r>
      <w:r w:rsidR="00A72629" w:rsidRPr="00A72629">
        <w:rPr>
          <w:rFonts w:eastAsia="Calibri"/>
        </w:rPr>
        <w:t>17.004.453,35 kuna</w:t>
      </w:r>
      <w:r w:rsidR="00A72629">
        <w:rPr>
          <w:rFonts w:eastAsia="Calibri"/>
        </w:rPr>
        <w:t>.</w:t>
      </w:r>
    </w:p>
    <w:p w14:paraId="1E24E3DC" w14:textId="7F31C458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Izvoz korisnika, uključujući i isporuku dobara na tržište Europske unije, u 20</w:t>
      </w:r>
      <w:r w:rsidR="00A72629">
        <w:rPr>
          <w:rFonts w:eastAsia="Calibri"/>
        </w:rPr>
        <w:t>20</w:t>
      </w:r>
      <w:r w:rsidRPr="00C7165E">
        <w:rPr>
          <w:rFonts w:eastAsia="Calibri"/>
        </w:rPr>
        <w:t xml:space="preserve">. iznosio je </w:t>
      </w:r>
      <w:r w:rsidR="00A72629">
        <w:rPr>
          <w:rFonts w:eastAsia="Calibri"/>
        </w:rPr>
        <w:t>181.413.622,14</w:t>
      </w:r>
      <w:r w:rsidRPr="00C7165E">
        <w:rPr>
          <w:rFonts w:eastAsia="Calibri"/>
        </w:rPr>
        <w:t xml:space="preserve"> kuna što je </w:t>
      </w:r>
      <w:r w:rsidR="00A72629">
        <w:rPr>
          <w:rFonts w:eastAsia="Calibri"/>
        </w:rPr>
        <w:t>4,03</w:t>
      </w:r>
      <w:r w:rsidRPr="00C7165E">
        <w:rPr>
          <w:rFonts w:eastAsia="Calibri"/>
        </w:rPr>
        <w:t xml:space="preserve"> % </w:t>
      </w:r>
      <w:r w:rsidR="00A72629">
        <w:rPr>
          <w:rFonts w:eastAsia="Calibri"/>
        </w:rPr>
        <w:t>više</w:t>
      </w:r>
      <w:r w:rsidRPr="00C7165E">
        <w:rPr>
          <w:rFonts w:eastAsia="Calibri"/>
        </w:rPr>
        <w:t xml:space="preserve"> nego u 201</w:t>
      </w:r>
      <w:r w:rsidR="00A72629">
        <w:rPr>
          <w:rFonts w:eastAsia="Calibri"/>
        </w:rPr>
        <w:t>9</w:t>
      </w:r>
      <w:r w:rsidRPr="00C7165E">
        <w:rPr>
          <w:rFonts w:eastAsia="Calibri"/>
        </w:rPr>
        <w:t xml:space="preserve">. Isporuka dobara na tržište Europske unije iznosila je </w:t>
      </w:r>
      <w:r w:rsidR="00A72629">
        <w:rPr>
          <w:rFonts w:eastAsia="Calibri"/>
        </w:rPr>
        <w:t>108.089.490,60</w:t>
      </w:r>
      <w:r w:rsidRPr="00C7165E">
        <w:rPr>
          <w:rFonts w:eastAsia="Calibri"/>
        </w:rPr>
        <w:t xml:space="preserve"> kuna ili </w:t>
      </w:r>
      <w:r w:rsidR="00A72629">
        <w:rPr>
          <w:rFonts w:eastAsia="Calibri"/>
        </w:rPr>
        <w:t>80,06</w:t>
      </w:r>
      <w:r w:rsidRPr="00C7165E">
        <w:rPr>
          <w:rFonts w:eastAsia="Calibri"/>
        </w:rPr>
        <w:t xml:space="preserve"> % </w:t>
      </w:r>
      <w:r w:rsidR="00A72629">
        <w:rPr>
          <w:rFonts w:eastAsia="Calibri"/>
        </w:rPr>
        <w:t>više</w:t>
      </w:r>
      <w:r w:rsidRPr="00C7165E">
        <w:rPr>
          <w:rFonts w:eastAsia="Calibri"/>
        </w:rPr>
        <w:t xml:space="preserve"> nego u prethodnom razdoblju.</w:t>
      </w:r>
    </w:p>
    <w:p w14:paraId="08462433" w14:textId="7DB5DFB7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Najvažnija izvozna tržišta u 20</w:t>
      </w:r>
      <w:r w:rsidR="00A72629">
        <w:rPr>
          <w:rFonts w:eastAsia="Calibri"/>
        </w:rPr>
        <w:t>20</w:t>
      </w:r>
      <w:r w:rsidRPr="00C7165E">
        <w:rPr>
          <w:rFonts w:eastAsia="Calibri"/>
        </w:rPr>
        <w:t xml:space="preserve">. bila su tržišta </w:t>
      </w:r>
      <w:r w:rsidR="00A72629">
        <w:rPr>
          <w:rFonts w:eastAsia="Calibri"/>
        </w:rPr>
        <w:t>Austrije, Francuske, Bosne i Hercegovine te Sjedinjenih Američkih Država.</w:t>
      </w:r>
    </w:p>
    <w:p w14:paraId="1AFECA57" w14:textId="37EE2B18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Na području Slobodne zone luke Ploče u 20</w:t>
      </w:r>
      <w:r w:rsidR="00135382">
        <w:rPr>
          <w:rFonts w:eastAsia="Calibri"/>
        </w:rPr>
        <w:t>20</w:t>
      </w:r>
      <w:r w:rsidRPr="00C7165E">
        <w:rPr>
          <w:rFonts w:eastAsia="Calibri"/>
        </w:rPr>
        <w:t xml:space="preserve">. izvršena su ulaganja u vrijednosti od </w:t>
      </w:r>
      <w:r w:rsidR="00135382">
        <w:rPr>
          <w:rFonts w:eastAsia="Calibri"/>
        </w:rPr>
        <w:t>221.376.318,34 kuna. Ulagalo se u lučku infrastrukturu, tankove za skladištenje, solarnu elektranu, prekrcajnu opremu i objekte.</w:t>
      </w:r>
      <w:r w:rsidRPr="00C7165E">
        <w:rPr>
          <w:rFonts w:eastAsia="Calibri"/>
        </w:rPr>
        <w:t xml:space="preserve"> </w:t>
      </w:r>
    </w:p>
    <w:p w14:paraId="3BA51C76" w14:textId="77777777" w:rsidR="00C7165E" w:rsidRPr="00C7165E" w:rsidRDefault="00C7165E" w:rsidP="00C7165E">
      <w:pPr>
        <w:jc w:val="both"/>
        <w:rPr>
          <w:rFonts w:eastAsia="Calibri"/>
          <w:highlight w:val="yellow"/>
        </w:rPr>
      </w:pPr>
    </w:p>
    <w:tbl>
      <w:tblPr>
        <w:tblStyle w:val="TableGrid1"/>
        <w:tblW w:w="5009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560"/>
        <w:gridCol w:w="852"/>
        <w:gridCol w:w="852"/>
        <w:gridCol w:w="708"/>
        <w:gridCol w:w="851"/>
        <w:gridCol w:w="851"/>
        <w:gridCol w:w="851"/>
        <w:gridCol w:w="851"/>
        <w:gridCol w:w="851"/>
        <w:gridCol w:w="851"/>
      </w:tblGrid>
      <w:tr w:rsidR="00CC521B" w:rsidRPr="00D72B40" w14:paraId="5604B248" w14:textId="77777777" w:rsidTr="00CC521B">
        <w:trPr>
          <w:cantSplit/>
        </w:trPr>
        <w:tc>
          <w:tcPr>
            <w:tcW w:w="15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14:paraId="48419ED4" w14:textId="77777777" w:rsidR="00CC521B" w:rsidRPr="00C7165E" w:rsidRDefault="00CC521B" w:rsidP="00CC521B">
            <w:pPr>
              <w:spacing w:before="120" w:after="120"/>
              <w:ind w:left="-51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Godina</w:t>
            </w:r>
          </w:p>
        </w:tc>
        <w:tc>
          <w:tcPr>
            <w:tcW w:w="852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876FB31" w14:textId="77777777" w:rsidR="00CC521B" w:rsidRPr="00C7165E" w:rsidRDefault="00CC521B" w:rsidP="00CC521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2016.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78F47EA" w14:textId="77777777" w:rsidR="00CC521B" w:rsidRPr="00C7165E" w:rsidRDefault="00CC521B" w:rsidP="00CC521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2017.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3EC6AFEE" w14:textId="77777777" w:rsidR="00CC521B" w:rsidRPr="00C7165E" w:rsidRDefault="00CC521B" w:rsidP="00CC521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675801B8" w14:textId="77777777" w:rsidR="00CC521B" w:rsidRPr="00C7165E" w:rsidRDefault="00CC521B" w:rsidP="00CC521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2018.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3646DBE4" w14:textId="77777777" w:rsidR="00CC521B" w:rsidRPr="00C7165E" w:rsidRDefault="00CC521B" w:rsidP="00CC521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76E90D2" w14:textId="77777777" w:rsidR="00CC521B" w:rsidRPr="00C7165E" w:rsidRDefault="00CC521B" w:rsidP="00CC521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2019.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47B69DB5" w14:textId="77777777" w:rsidR="00CC521B" w:rsidRPr="00C7165E" w:rsidRDefault="00CC521B" w:rsidP="00CC521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43CD054A" w14:textId="77777777" w:rsidR="00CC521B" w:rsidRPr="00C7165E" w:rsidRDefault="00CC521B" w:rsidP="00CC521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</w:t>
            </w:r>
            <w:r>
              <w:rPr>
                <w:rFonts w:eastAsia="Calibri"/>
                <w:b/>
                <w:sz w:val="18"/>
                <w:szCs w:val="18"/>
              </w:rPr>
              <w:t>20</w:t>
            </w:r>
            <w:r w:rsidRPr="00C7165E">
              <w:rPr>
                <w:rFonts w:eastAsia="Calibri"/>
                <w:b/>
                <w:sz w:val="18"/>
                <w:szCs w:val="18"/>
              </w:rPr>
              <w:t>.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2B50CE3D" w14:textId="77777777" w:rsidR="00CC521B" w:rsidRPr="00C7165E" w:rsidRDefault="00CC521B" w:rsidP="00CC521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</w:tr>
      <w:tr w:rsidR="00CC521B" w:rsidRPr="00D72B40" w14:paraId="15795058" w14:textId="77777777" w:rsidTr="00CC521B">
        <w:trPr>
          <w:cantSplit/>
        </w:trPr>
        <w:tc>
          <w:tcPr>
            <w:tcW w:w="1560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/>
          </w:tcPr>
          <w:p w14:paraId="0D384FDF" w14:textId="77777777" w:rsidR="00CC521B" w:rsidRPr="00C7165E" w:rsidRDefault="00CC521B" w:rsidP="00CC521B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Prihod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52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445CDE13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284,1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0645B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317,7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4D6CEA7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11,83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29D1B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304,96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811F6BD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-4,01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39A02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260,70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AA82766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-14,51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C6AD1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315,69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319AAA05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21,09</w:t>
            </w:r>
          </w:p>
        </w:tc>
      </w:tr>
      <w:tr w:rsidR="00CC521B" w:rsidRPr="00D72B40" w14:paraId="6A3753B9" w14:textId="77777777" w:rsidTr="00CC521B">
        <w:trPr>
          <w:cantSplit/>
        </w:trPr>
        <w:tc>
          <w:tcPr>
            <w:tcW w:w="1560" w:type="dxa"/>
            <w:tcBorders>
              <w:right w:val="single" w:sz="12" w:space="0" w:color="auto"/>
            </w:tcBorders>
            <w:shd w:val="clear" w:color="auto" w:fill="F2F2F2"/>
          </w:tcPr>
          <w:p w14:paraId="6A0C013B" w14:textId="77777777" w:rsidR="00CC521B" w:rsidRPr="00C7165E" w:rsidRDefault="00CC521B" w:rsidP="00CC521B">
            <w:pPr>
              <w:spacing w:before="40" w:after="40"/>
              <w:ind w:left="-49" w:right="-108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Ukupan izvoz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52" w:type="dxa"/>
            <w:tcBorders>
              <w:right w:val="single" w:sz="4" w:space="0" w:color="auto"/>
            </w:tcBorders>
            <w:vAlign w:val="center"/>
          </w:tcPr>
          <w:p w14:paraId="6998164A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179,05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BF744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249,93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C69B223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39,59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3B8AA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224,36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302454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-10,23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E8ACD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174,39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4F9D9C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-22,27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E39EC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181,41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41E0DAD1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4,03</w:t>
            </w:r>
          </w:p>
        </w:tc>
      </w:tr>
      <w:tr w:rsidR="00CC521B" w:rsidRPr="00D72B40" w14:paraId="53BBF1C0" w14:textId="77777777" w:rsidTr="00CC521B">
        <w:trPr>
          <w:cantSplit/>
        </w:trPr>
        <w:tc>
          <w:tcPr>
            <w:tcW w:w="1560" w:type="dxa"/>
            <w:tcBorders>
              <w:right w:val="single" w:sz="12" w:space="0" w:color="auto"/>
            </w:tcBorders>
            <w:shd w:val="clear" w:color="auto" w:fill="F2F2F2"/>
          </w:tcPr>
          <w:p w14:paraId="6793CB34" w14:textId="77777777" w:rsidR="00CC521B" w:rsidRPr="00C7165E" w:rsidRDefault="00CC521B" w:rsidP="00CC521B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Izvoz u EU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52" w:type="dxa"/>
            <w:tcBorders>
              <w:right w:val="single" w:sz="4" w:space="0" w:color="auto"/>
            </w:tcBorders>
            <w:vAlign w:val="center"/>
          </w:tcPr>
          <w:p w14:paraId="2BE7726B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14,09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D3541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126,13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90FC45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795,42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AADFE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131,79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161DBB1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4,49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5D6DD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60,03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680B3A8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-54,45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8EB12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108,09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43DEC1C1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80,06</w:t>
            </w:r>
          </w:p>
        </w:tc>
      </w:tr>
      <w:tr w:rsidR="00CC521B" w:rsidRPr="00D72B40" w14:paraId="2EE95801" w14:textId="77777777" w:rsidTr="00CC521B">
        <w:trPr>
          <w:cantSplit/>
        </w:trPr>
        <w:tc>
          <w:tcPr>
            <w:tcW w:w="1560" w:type="dxa"/>
            <w:tcBorders>
              <w:right w:val="single" w:sz="12" w:space="0" w:color="auto"/>
            </w:tcBorders>
            <w:shd w:val="clear" w:color="auto" w:fill="F2F2F2"/>
          </w:tcPr>
          <w:p w14:paraId="6C3632CE" w14:textId="77777777" w:rsidR="00CC521B" w:rsidRPr="00C7165E" w:rsidRDefault="00CC521B" w:rsidP="00CC521B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Dobit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852" w:type="dxa"/>
            <w:tcBorders>
              <w:right w:val="single" w:sz="4" w:space="0" w:color="auto"/>
            </w:tcBorders>
            <w:vAlign w:val="center"/>
          </w:tcPr>
          <w:p w14:paraId="764803CA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20,32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65F6F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9,65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C47F353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-52,53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E945D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18,22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49E8C20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88,84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28762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17,00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1C099B0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-2,45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4BBAC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-36,68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10307AF2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</w:t>
            </w:r>
          </w:p>
        </w:tc>
      </w:tr>
      <w:tr w:rsidR="00CC521B" w:rsidRPr="00D72B40" w14:paraId="1F5F2B8B" w14:textId="77777777" w:rsidTr="00CC521B">
        <w:trPr>
          <w:cantSplit/>
        </w:trPr>
        <w:tc>
          <w:tcPr>
            <w:tcW w:w="1560" w:type="dxa"/>
            <w:tcBorders>
              <w:right w:val="single" w:sz="12" w:space="0" w:color="auto"/>
            </w:tcBorders>
            <w:shd w:val="clear" w:color="auto" w:fill="F2F2F2"/>
          </w:tcPr>
          <w:p w14:paraId="48E1D9C8" w14:textId="77777777" w:rsidR="00CC521B" w:rsidRPr="00C7165E" w:rsidRDefault="00CC521B" w:rsidP="00CC521B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korisnika</w:t>
            </w:r>
          </w:p>
        </w:tc>
        <w:tc>
          <w:tcPr>
            <w:tcW w:w="852" w:type="dxa"/>
            <w:tcBorders>
              <w:right w:val="single" w:sz="4" w:space="0" w:color="auto"/>
            </w:tcBorders>
            <w:vAlign w:val="center"/>
          </w:tcPr>
          <w:p w14:paraId="1B6CA912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EE218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454824C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74D58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DFED121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9C69E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33556E4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12,5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34B35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76791D1F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0</w:t>
            </w:r>
          </w:p>
        </w:tc>
      </w:tr>
      <w:tr w:rsidR="00CC521B" w:rsidRPr="00D72B40" w14:paraId="03D4791B" w14:textId="77777777" w:rsidTr="00CC521B">
        <w:trPr>
          <w:cantSplit/>
        </w:trPr>
        <w:tc>
          <w:tcPr>
            <w:tcW w:w="1560" w:type="dxa"/>
            <w:tcBorders>
              <w:right w:val="single" w:sz="12" w:space="0" w:color="auto"/>
            </w:tcBorders>
            <w:shd w:val="clear" w:color="auto" w:fill="F2F2F2"/>
          </w:tcPr>
          <w:p w14:paraId="211641F3" w14:textId="77777777" w:rsidR="00CC521B" w:rsidRPr="00C7165E" w:rsidRDefault="00CC521B" w:rsidP="00CC521B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zaposlenih*</w:t>
            </w:r>
          </w:p>
        </w:tc>
        <w:tc>
          <w:tcPr>
            <w:tcW w:w="852" w:type="dxa"/>
            <w:tcBorders>
              <w:right w:val="single" w:sz="4" w:space="0" w:color="auto"/>
            </w:tcBorders>
            <w:vAlign w:val="center"/>
          </w:tcPr>
          <w:p w14:paraId="6DECC192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714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AE405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712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9A4F89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-0,28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A0BB2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692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CF65BC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-2,81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EAE5F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734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8F43A84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6,07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75C926" w14:textId="77777777" w:rsidR="00CC521B" w:rsidRPr="00C7165E" w:rsidRDefault="00CC521B" w:rsidP="00CC521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684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3DB27F8F" w14:textId="77777777" w:rsidR="00CC521B" w:rsidRPr="00C7165E" w:rsidRDefault="00CC521B" w:rsidP="00CC521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-6,81</w:t>
            </w:r>
          </w:p>
        </w:tc>
      </w:tr>
    </w:tbl>
    <w:p w14:paraId="0936A05B" w14:textId="77777777" w:rsidR="00C7165E" w:rsidRPr="00C7165E" w:rsidRDefault="00C7165E" w:rsidP="00C7165E">
      <w:pPr>
        <w:pBdr>
          <w:bottom w:val="single" w:sz="4" w:space="1" w:color="auto"/>
        </w:pBdr>
        <w:rPr>
          <w:rFonts w:eastAsia="Calibri"/>
        </w:rPr>
      </w:pPr>
    </w:p>
    <w:p w14:paraId="0FB28898" w14:textId="77777777" w:rsidR="00C7165E" w:rsidRPr="00982880" w:rsidRDefault="00C7165E" w:rsidP="00C7165E">
      <w:pPr>
        <w:rPr>
          <w:rFonts w:eastAsia="Calibri"/>
        </w:rPr>
      </w:pPr>
    </w:p>
    <w:p w14:paraId="4F2EF846" w14:textId="77777777" w:rsidR="00C7165E" w:rsidRPr="00C7165E" w:rsidRDefault="00C7165E" w:rsidP="00C7165E">
      <w:pPr>
        <w:keepNext/>
        <w:keepLines/>
        <w:outlineLvl w:val="1"/>
        <w:rPr>
          <w:rFonts w:eastAsia="Times New Roman"/>
          <w:bCs/>
          <w:szCs w:val="26"/>
        </w:rPr>
      </w:pPr>
      <w:bookmarkStart w:id="17" w:name="_Toc84845614"/>
      <w:r w:rsidRPr="000279EA">
        <w:rPr>
          <w:rFonts w:eastAsia="Times New Roman"/>
          <w:bCs/>
          <w:szCs w:val="26"/>
        </w:rPr>
        <w:t>SLOBODNA ZONA LUKE PULA</w:t>
      </w:r>
      <w:bookmarkEnd w:id="17"/>
    </w:p>
    <w:p w14:paraId="57F77317" w14:textId="77777777" w:rsidR="00C7165E" w:rsidRPr="00C7165E" w:rsidRDefault="00C7165E" w:rsidP="00C7165E">
      <w:pPr>
        <w:rPr>
          <w:rFonts w:eastAsia="Calibri"/>
        </w:rPr>
      </w:pPr>
    </w:p>
    <w:p w14:paraId="4B071524" w14:textId="2FB6F38D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Times New Roman"/>
          <w:szCs w:val="24"/>
          <w:lang w:eastAsia="hr-HR"/>
        </w:rPr>
        <w:t>Slobodna zona luke Pula nalazi se u Istarskoj županiji, na području Grada Pule. Osnovana je Odlukom o davanju suglasnost</w:t>
      </w:r>
      <w:r w:rsidR="00630A21">
        <w:rPr>
          <w:rFonts w:eastAsia="Times New Roman"/>
          <w:szCs w:val="24"/>
          <w:lang w:eastAsia="hr-HR"/>
        </w:rPr>
        <w:t>i</w:t>
      </w:r>
      <w:r w:rsidRPr="00C7165E">
        <w:rPr>
          <w:rFonts w:eastAsia="Times New Roman"/>
          <w:szCs w:val="24"/>
          <w:lang w:eastAsia="hr-HR"/>
        </w:rPr>
        <w:t xml:space="preserve"> Lučkoj upravi Pula za osnivanje Slobodne zone luke Pula (</w:t>
      </w:r>
      <w:r w:rsidR="00630A21">
        <w:rPr>
          <w:rFonts w:eastAsia="Times New Roman"/>
          <w:szCs w:val="24"/>
          <w:lang w:eastAsia="hr-HR"/>
        </w:rPr>
        <w:t>„</w:t>
      </w:r>
      <w:r w:rsidRPr="00C7165E">
        <w:rPr>
          <w:rFonts w:eastAsia="Times New Roman"/>
          <w:szCs w:val="24"/>
          <w:lang w:eastAsia="hr-HR"/>
        </w:rPr>
        <w:t>Narodne novine</w:t>
      </w:r>
      <w:r w:rsidR="00630A21">
        <w:rPr>
          <w:rFonts w:eastAsia="Times New Roman"/>
          <w:szCs w:val="24"/>
          <w:lang w:eastAsia="hr-HR"/>
        </w:rPr>
        <w:t>“</w:t>
      </w:r>
      <w:r w:rsidRPr="00C7165E">
        <w:rPr>
          <w:rFonts w:eastAsia="Times New Roman"/>
          <w:szCs w:val="24"/>
          <w:lang w:eastAsia="hr-HR"/>
        </w:rPr>
        <w:t>, broj 25/99</w:t>
      </w:r>
      <w:r w:rsidR="00630A21">
        <w:rPr>
          <w:rFonts w:eastAsia="Times New Roman"/>
          <w:szCs w:val="24"/>
          <w:lang w:eastAsia="hr-HR"/>
        </w:rPr>
        <w:t>.</w:t>
      </w:r>
      <w:r w:rsidRPr="00C7165E">
        <w:rPr>
          <w:rFonts w:eastAsia="Times New Roman"/>
          <w:szCs w:val="24"/>
          <w:lang w:eastAsia="hr-HR"/>
        </w:rPr>
        <w:t>).</w:t>
      </w:r>
      <w:r w:rsidRPr="00C7165E">
        <w:rPr>
          <w:rFonts w:eastAsia="Calibri"/>
        </w:rPr>
        <w:t xml:space="preserve"> Odlukom nije određeno vremensko razdoblje na koje je dodijeljena suglasnost za osnivanje slobodne zone.</w:t>
      </w:r>
    </w:p>
    <w:p w14:paraId="69C2F379" w14:textId="77777777" w:rsidR="00C7165E" w:rsidRPr="00C7165E" w:rsidRDefault="00C7165E" w:rsidP="00C7165E">
      <w:pPr>
        <w:jc w:val="both"/>
        <w:rPr>
          <w:rFonts w:eastAsia="Times New Roman"/>
          <w:szCs w:val="24"/>
          <w:lang w:eastAsia="hr-HR"/>
        </w:rPr>
      </w:pPr>
    </w:p>
    <w:p w14:paraId="77034A49" w14:textId="77777777" w:rsidR="00C7165E" w:rsidRPr="00F82204" w:rsidRDefault="00C7165E" w:rsidP="00C7165E">
      <w:pPr>
        <w:jc w:val="both"/>
        <w:rPr>
          <w:rFonts w:eastAsia="Times New Roman"/>
          <w:szCs w:val="24"/>
          <w:lang w:eastAsia="hr-HR"/>
        </w:rPr>
      </w:pPr>
      <w:r w:rsidRPr="00C7165E">
        <w:rPr>
          <w:rFonts w:eastAsia="Times New Roman"/>
          <w:szCs w:val="24"/>
          <w:lang w:eastAsia="hr-HR"/>
        </w:rPr>
        <w:t xml:space="preserve">Slobodna zona luke Pula posluje na području površine </w:t>
      </w:r>
      <w:r w:rsidRPr="00F82204">
        <w:rPr>
          <w:rFonts w:eastAsia="Times New Roman"/>
          <w:szCs w:val="24"/>
          <w:lang w:eastAsia="hr-HR"/>
        </w:rPr>
        <w:t>od 59.848 m</w:t>
      </w:r>
      <w:r w:rsidRPr="00F82204">
        <w:rPr>
          <w:rFonts w:eastAsia="Times New Roman"/>
          <w:szCs w:val="24"/>
          <w:vertAlign w:val="superscript"/>
          <w:lang w:eastAsia="hr-HR"/>
        </w:rPr>
        <w:t>2</w:t>
      </w:r>
      <w:r w:rsidRPr="00F82204">
        <w:rPr>
          <w:rFonts w:eastAsia="Times New Roman"/>
          <w:szCs w:val="24"/>
          <w:lang w:eastAsia="hr-HR"/>
        </w:rPr>
        <w:t>, od čega je 39.373 m</w:t>
      </w:r>
      <w:r w:rsidRPr="00F82204">
        <w:rPr>
          <w:rFonts w:eastAsia="Times New Roman"/>
          <w:szCs w:val="24"/>
          <w:vertAlign w:val="superscript"/>
          <w:lang w:eastAsia="hr-HR"/>
        </w:rPr>
        <w:t>2</w:t>
      </w:r>
      <w:r w:rsidRPr="00F82204">
        <w:rPr>
          <w:rFonts w:eastAsia="Times New Roman"/>
          <w:szCs w:val="24"/>
          <w:lang w:eastAsia="hr-HR"/>
        </w:rPr>
        <w:t xml:space="preserve"> površine slobodno. Slobodna zona je u potpunosti infrastrukturno opremljena.</w:t>
      </w:r>
    </w:p>
    <w:p w14:paraId="5445D0D9" w14:textId="77777777" w:rsidR="00C7165E" w:rsidRPr="00C7165E" w:rsidRDefault="00C7165E" w:rsidP="00C7165E">
      <w:pPr>
        <w:jc w:val="both"/>
        <w:rPr>
          <w:rFonts w:eastAsia="Times New Roman"/>
          <w:szCs w:val="24"/>
          <w:lang w:eastAsia="hr-HR"/>
        </w:rPr>
      </w:pPr>
    </w:p>
    <w:p w14:paraId="1569F844" w14:textId="48620100" w:rsidR="00C7165E" w:rsidRPr="00C7165E" w:rsidRDefault="0074663B" w:rsidP="00C7165E">
      <w:pPr>
        <w:jc w:val="both"/>
        <w:rPr>
          <w:rFonts w:eastAsia="Times New Roman"/>
          <w:szCs w:val="24"/>
          <w:lang w:eastAsia="hr-HR"/>
        </w:rPr>
      </w:pPr>
      <w:r>
        <w:rPr>
          <w:rFonts w:eastAsia="Times New Roman"/>
          <w:szCs w:val="24"/>
          <w:lang w:eastAsia="hr-HR"/>
        </w:rPr>
        <w:t>U Slobodnoj</w:t>
      </w:r>
      <w:r w:rsidR="00C7165E" w:rsidRPr="00C7165E">
        <w:rPr>
          <w:rFonts w:eastAsia="Times New Roman"/>
          <w:szCs w:val="24"/>
          <w:lang w:eastAsia="hr-HR"/>
        </w:rPr>
        <w:t xml:space="preserve"> zon</w:t>
      </w:r>
      <w:r>
        <w:rPr>
          <w:rFonts w:eastAsia="Times New Roman"/>
          <w:szCs w:val="24"/>
          <w:lang w:eastAsia="hr-HR"/>
        </w:rPr>
        <w:t>i</w:t>
      </w:r>
      <w:r w:rsidR="00C7165E" w:rsidRPr="00C7165E">
        <w:rPr>
          <w:rFonts w:eastAsia="Times New Roman"/>
          <w:szCs w:val="24"/>
          <w:lang w:eastAsia="hr-HR"/>
        </w:rPr>
        <w:t xml:space="preserve"> u 20</w:t>
      </w:r>
      <w:r>
        <w:rPr>
          <w:rFonts w:eastAsia="Times New Roman"/>
          <w:szCs w:val="24"/>
          <w:lang w:eastAsia="hr-HR"/>
        </w:rPr>
        <w:t>20</w:t>
      </w:r>
      <w:r w:rsidR="00C7165E" w:rsidRPr="00C7165E">
        <w:rPr>
          <w:rFonts w:eastAsia="Times New Roman"/>
          <w:szCs w:val="24"/>
          <w:lang w:eastAsia="hr-HR"/>
        </w:rPr>
        <w:t xml:space="preserve">. poslovalo je deset korisnika </w:t>
      </w:r>
      <w:r>
        <w:rPr>
          <w:rFonts w:eastAsia="Times New Roman"/>
          <w:szCs w:val="24"/>
          <w:lang w:eastAsia="hr-HR"/>
        </w:rPr>
        <w:t>pri čemu nema promjena u odnosu na broj korisnika u prethodne dvije godine.</w:t>
      </w:r>
      <w:r w:rsidR="00C7165E" w:rsidRPr="00C7165E">
        <w:rPr>
          <w:rFonts w:eastAsia="Times New Roman"/>
          <w:szCs w:val="24"/>
          <w:lang w:eastAsia="hr-HR"/>
        </w:rPr>
        <w:t xml:space="preserve"> Korisnici Slobodne zone luke Pula u 20</w:t>
      </w:r>
      <w:r>
        <w:rPr>
          <w:rFonts w:eastAsia="Times New Roman"/>
          <w:szCs w:val="24"/>
          <w:lang w:eastAsia="hr-HR"/>
        </w:rPr>
        <w:t>20</w:t>
      </w:r>
      <w:r w:rsidR="00C7165E" w:rsidRPr="00C7165E">
        <w:rPr>
          <w:rFonts w:eastAsia="Times New Roman"/>
          <w:szCs w:val="24"/>
          <w:lang w:eastAsia="hr-HR"/>
        </w:rPr>
        <w:t xml:space="preserve">. zapošljavali su </w:t>
      </w:r>
      <w:r>
        <w:rPr>
          <w:rFonts w:eastAsia="Times New Roman"/>
          <w:szCs w:val="24"/>
          <w:lang w:eastAsia="hr-HR"/>
        </w:rPr>
        <w:t xml:space="preserve">102 radnika </w:t>
      </w:r>
      <w:r w:rsidR="00C7165E" w:rsidRPr="00C7165E">
        <w:rPr>
          <w:rFonts w:eastAsia="Times New Roman"/>
          <w:szCs w:val="24"/>
          <w:lang w:eastAsia="hr-HR"/>
        </w:rPr>
        <w:t xml:space="preserve">što je za </w:t>
      </w:r>
      <w:r>
        <w:rPr>
          <w:rFonts w:eastAsia="Times New Roman"/>
          <w:szCs w:val="24"/>
          <w:lang w:eastAsia="hr-HR"/>
        </w:rPr>
        <w:t>46,32</w:t>
      </w:r>
      <w:r w:rsidR="00C7165E" w:rsidRPr="00C7165E">
        <w:rPr>
          <w:rFonts w:eastAsia="Times New Roman"/>
          <w:szCs w:val="24"/>
          <w:lang w:eastAsia="hr-HR"/>
        </w:rPr>
        <w:t xml:space="preserve"> % manje nego prethodne godine.</w:t>
      </w:r>
      <w:r w:rsidR="00FD5119">
        <w:rPr>
          <w:rFonts w:eastAsia="Times New Roman"/>
          <w:szCs w:val="24"/>
          <w:lang w:eastAsia="hr-HR"/>
        </w:rPr>
        <w:t xml:space="preserve"> </w:t>
      </w:r>
      <w:r w:rsidR="00B00D04">
        <w:rPr>
          <w:rFonts w:eastAsia="Times New Roman"/>
          <w:szCs w:val="24"/>
          <w:lang w:eastAsia="hr-HR"/>
        </w:rPr>
        <w:t>Prema broju  zaposlenih, svi korisnici Slobodne zone smatraju se malim poduzetnicima.</w:t>
      </w:r>
      <w:r w:rsidR="00C7165E" w:rsidRPr="00C7165E">
        <w:rPr>
          <w:rFonts w:eastAsia="Times New Roman"/>
          <w:szCs w:val="24"/>
          <w:lang w:eastAsia="hr-HR"/>
        </w:rPr>
        <w:t xml:space="preserve"> </w:t>
      </w:r>
    </w:p>
    <w:p w14:paraId="1D65FD9B" w14:textId="77777777" w:rsidR="00C7165E" w:rsidRPr="00C7165E" w:rsidRDefault="00C7165E" w:rsidP="00C7165E">
      <w:pPr>
        <w:jc w:val="both"/>
        <w:rPr>
          <w:rFonts w:eastAsia="Times New Roman"/>
          <w:szCs w:val="24"/>
          <w:lang w:eastAsia="hr-HR"/>
        </w:rPr>
      </w:pPr>
    </w:p>
    <w:p w14:paraId="6CBEDFEC" w14:textId="5C30109C" w:rsidR="00C7165E" w:rsidRPr="00C7165E" w:rsidRDefault="00C7165E" w:rsidP="00C7165E">
      <w:pPr>
        <w:jc w:val="both"/>
        <w:rPr>
          <w:rFonts w:eastAsia="Times New Roman"/>
          <w:szCs w:val="24"/>
          <w:highlight w:val="yellow"/>
          <w:lang w:eastAsia="hr-HR"/>
        </w:rPr>
      </w:pPr>
      <w:r w:rsidRPr="00C7165E">
        <w:rPr>
          <w:rFonts w:eastAsia="Times New Roman"/>
          <w:szCs w:val="24"/>
          <w:lang w:eastAsia="hr-HR"/>
        </w:rPr>
        <w:t xml:space="preserve">Pet korisnika Slobodne zone bavi se proizvodnjom, četiri se bave pružanjem usluga servisa, a jedan skladištenjem. Udio proizvodno-prerađivačke djelatnosti u ukupnom prihodu korisnika Slobodne zone luke Pula u </w:t>
      </w:r>
      <w:r w:rsidR="00717BEC">
        <w:rPr>
          <w:rFonts w:eastAsia="Times New Roman"/>
          <w:szCs w:val="24"/>
          <w:lang w:eastAsia="hr-HR"/>
        </w:rPr>
        <w:t xml:space="preserve">2020. </w:t>
      </w:r>
      <w:r w:rsidRPr="00C7165E">
        <w:rPr>
          <w:rFonts w:eastAsia="Times New Roman"/>
          <w:szCs w:val="24"/>
          <w:lang w:eastAsia="hr-HR"/>
        </w:rPr>
        <w:t>iznosio je 62 %.</w:t>
      </w:r>
    </w:p>
    <w:p w14:paraId="71A15EE9" w14:textId="77777777" w:rsidR="00C7165E" w:rsidRPr="00C7165E" w:rsidRDefault="00C7165E" w:rsidP="00C7165E">
      <w:pPr>
        <w:jc w:val="both"/>
        <w:rPr>
          <w:rFonts w:eastAsia="Calibri"/>
        </w:rPr>
      </w:pPr>
    </w:p>
    <w:p w14:paraId="56C30C5A" w14:textId="161104CB" w:rsidR="009F3424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 xml:space="preserve">Ukupni prihod korisnika Slobodne zone luke Pula u </w:t>
      </w:r>
      <w:r w:rsidR="00C160F8" w:rsidRPr="00C7165E">
        <w:rPr>
          <w:rFonts w:eastAsia="Calibri"/>
        </w:rPr>
        <w:t>20</w:t>
      </w:r>
      <w:r w:rsidR="00C160F8">
        <w:rPr>
          <w:rFonts w:eastAsia="Calibri"/>
        </w:rPr>
        <w:t>20</w:t>
      </w:r>
      <w:r w:rsidRPr="00C7165E">
        <w:rPr>
          <w:rFonts w:eastAsia="Calibri"/>
        </w:rPr>
        <w:t xml:space="preserve">. iznosio je </w:t>
      </w:r>
      <w:r w:rsidR="009F3424">
        <w:rPr>
          <w:rFonts w:eastAsia="Calibri"/>
        </w:rPr>
        <w:t>46.676.327,40 kuna što je za</w:t>
      </w:r>
      <w:r w:rsidRPr="00C7165E">
        <w:rPr>
          <w:rFonts w:eastAsia="Calibri"/>
        </w:rPr>
        <w:t xml:space="preserve"> </w:t>
      </w:r>
      <w:r w:rsidR="009F3424">
        <w:rPr>
          <w:rFonts w:eastAsia="Calibri"/>
        </w:rPr>
        <w:t>37,34</w:t>
      </w:r>
      <w:r w:rsidRPr="00C7165E">
        <w:rPr>
          <w:rFonts w:eastAsia="Calibri"/>
        </w:rPr>
        <w:t xml:space="preserve"> % manje nego u prethodnoj godini. </w:t>
      </w:r>
      <w:r w:rsidR="009F3424">
        <w:rPr>
          <w:rFonts w:eastAsia="Calibri"/>
        </w:rPr>
        <w:t xml:space="preserve">Dok su u 2019. korisnici slobodne zone ostvarili gubitak u poslovanju </w:t>
      </w:r>
      <w:r w:rsidR="00A049EC">
        <w:rPr>
          <w:rFonts w:eastAsia="Calibri"/>
        </w:rPr>
        <w:t xml:space="preserve">u iznosu </w:t>
      </w:r>
      <w:r w:rsidR="009F3424">
        <w:rPr>
          <w:rFonts w:eastAsia="Calibri"/>
        </w:rPr>
        <w:t xml:space="preserve">od </w:t>
      </w:r>
      <w:r w:rsidR="009F3424" w:rsidRPr="009F3424">
        <w:rPr>
          <w:rFonts w:eastAsia="Calibri"/>
        </w:rPr>
        <w:t>1.778.817,71 kunu</w:t>
      </w:r>
      <w:r w:rsidR="009F3424">
        <w:rPr>
          <w:rFonts w:eastAsia="Calibri"/>
        </w:rPr>
        <w:t xml:space="preserve">, u 2020. gubitak korisnika je višestruko smanjen te je iznosio </w:t>
      </w:r>
      <w:r w:rsidR="009F3424" w:rsidRPr="009F3424">
        <w:rPr>
          <w:rFonts w:eastAsia="Calibri"/>
        </w:rPr>
        <w:t>329.639,60 kuna</w:t>
      </w:r>
      <w:r w:rsidR="009F3424">
        <w:rPr>
          <w:rFonts w:eastAsia="Calibri"/>
        </w:rPr>
        <w:t>.</w:t>
      </w:r>
    </w:p>
    <w:p w14:paraId="13BDAE57" w14:textId="77777777" w:rsidR="00C7165E" w:rsidRPr="00C7165E" w:rsidRDefault="00C7165E" w:rsidP="00C7165E">
      <w:pPr>
        <w:jc w:val="both"/>
        <w:rPr>
          <w:rFonts w:eastAsia="Times New Roman"/>
          <w:szCs w:val="24"/>
          <w:lang w:eastAsia="hr-HR"/>
        </w:rPr>
      </w:pPr>
    </w:p>
    <w:p w14:paraId="6ED60AAE" w14:textId="5EC73A43" w:rsidR="00C7165E" w:rsidRPr="00C7165E" w:rsidRDefault="00F84268" w:rsidP="00C7165E">
      <w:pPr>
        <w:jc w:val="both"/>
        <w:rPr>
          <w:rFonts w:eastAsia="Calibri"/>
        </w:rPr>
      </w:pPr>
      <w:r>
        <w:rPr>
          <w:rFonts w:eastAsia="Calibri"/>
        </w:rPr>
        <w:t>Izvoz korisnika</w:t>
      </w:r>
      <w:r w:rsidR="00C7165E" w:rsidRPr="00C7165E">
        <w:rPr>
          <w:rFonts w:eastAsia="Calibri"/>
        </w:rPr>
        <w:t xml:space="preserve"> u 20</w:t>
      </w:r>
      <w:r w:rsidR="00A049EC">
        <w:rPr>
          <w:rFonts w:eastAsia="Calibri"/>
        </w:rPr>
        <w:t>20</w:t>
      </w:r>
      <w:r w:rsidR="00C7165E" w:rsidRPr="00C7165E">
        <w:rPr>
          <w:rFonts w:eastAsia="Calibri"/>
        </w:rPr>
        <w:t xml:space="preserve">. iznosio je </w:t>
      </w:r>
      <w:r w:rsidR="00A049EC">
        <w:rPr>
          <w:rFonts w:eastAsia="Calibri"/>
        </w:rPr>
        <w:t>46.288.354,00</w:t>
      </w:r>
      <w:r w:rsidR="00C7165E" w:rsidRPr="00C7165E">
        <w:rPr>
          <w:rFonts w:eastAsia="Calibri"/>
        </w:rPr>
        <w:t xml:space="preserve"> kuna ili </w:t>
      </w:r>
      <w:r w:rsidR="00A049EC">
        <w:rPr>
          <w:rFonts w:eastAsia="Calibri"/>
        </w:rPr>
        <w:t>37,24</w:t>
      </w:r>
      <w:r w:rsidR="00FA6A0A">
        <w:rPr>
          <w:rFonts w:eastAsia="Calibri"/>
        </w:rPr>
        <w:t xml:space="preserve"> </w:t>
      </w:r>
      <w:r w:rsidR="00C7165E" w:rsidRPr="00C7165E">
        <w:rPr>
          <w:rFonts w:eastAsia="Calibri"/>
        </w:rPr>
        <w:t>% manje nego u 201</w:t>
      </w:r>
      <w:r w:rsidR="00A049EC">
        <w:rPr>
          <w:rFonts w:eastAsia="Calibri"/>
        </w:rPr>
        <w:t>9</w:t>
      </w:r>
      <w:r w:rsidR="00C7165E" w:rsidRPr="00C7165E">
        <w:rPr>
          <w:rFonts w:eastAsia="Calibri"/>
        </w:rPr>
        <w:t>.</w:t>
      </w:r>
      <w:r>
        <w:rPr>
          <w:rFonts w:eastAsia="Calibri"/>
        </w:rPr>
        <w:t>, a u cijelosti je ostvaren na</w:t>
      </w:r>
      <w:r w:rsidR="00C7165E" w:rsidRPr="00C7165E">
        <w:rPr>
          <w:rFonts w:eastAsia="Calibri"/>
        </w:rPr>
        <w:t xml:space="preserve"> tržišt</w:t>
      </w:r>
      <w:r>
        <w:rPr>
          <w:rFonts w:eastAsia="Calibri"/>
        </w:rPr>
        <w:t>u</w:t>
      </w:r>
      <w:r w:rsidR="00C7165E" w:rsidRPr="00C7165E">
        <w:rPr>
          <w:rFonts w:eastAsia="Calibri"/>
        </w:rPr>
        <w:t xml:space="preserve"> </w:t>
      </w:r>
      <w:r w:rsidR="00A049EC">
        <w:rPr>
          <w:rFonts w:eastAsia="Calibri"/>
        </w:rPr>
        <w:t xml:space="preserve">Njemačke i </w:t>
      </w:r>
      <w:r w:rsidR="00C7165E" w:rsidRPr="00C7165E">
        <w:rPr>
          <w:rFonts w:eastAsia="Calibri"/>
        </w:rPr>
        <w:t>Italije.</w:t>
      </w:r>
    </w:p>
    <w:p w14:paraId="2464B591" w14:textId="77777777" w:rsidR="00C7165E" w:rsidRPr="00C7165E" w:rsidRDefault="00C7165E" w:rsidP="00C7165E">
      <w:pPr>
        <w:jc w:val="both"/>
        <w:rPr>
          <w:rFonts w:eastAsia="Calibri"/>
        </w:rPr>
      </w:pPr>
    </w:p>
    <w:p w14:paraId="469634FF" w14:textId="52D2EB8C" w:rsidR="00C7165E" w:rsidRDefault="00C7165E" w:rsidP="00C7165E">
      <w:pPr>
        <w:jc w:val="both"/>
        <w:rPr>
          <w:rFonts w:eastAsia="Times New Roman"/>
          <w:szCs w:val="24"/>
          <w:lang w:eastAsia="hr-HR"/>
        </w:rPr>
      </w:pPr>
      <w:r w:rsidRPr="00C7165E">
        <w:rPr>
          <w:rFonts w:eastAsia="Times New Roman"/>
          <w:szCs w:val="24"/>
          <w:lang w:eastAsia="hr-HR"/>
        </w:rPr>
        <w:t>Na području Slobodne zone luke Pula u 20</w:t>
      </w:r>
      <w:r w:rsidR="00FD5119">
        <w:rPr>
          <w:rFonts w:eastAsia="Times New Roman"/>
          <w:szCs w:val="24"/>
          <w:lang w:eastAsia="hr-HR"/>
        </w:rPr>
        <w:t>20</w:t>
      </w:r>
      <w:r w:rsidRPr="00C7165E">
        <w:rPr>
          <w:rFonts w:eastAsia="Times New Roman"/>
          <w:szCs w:val="24"/>
          <w:lang w:eastAsia="hr-HR"/>
        </w:rPr>
        <w:t xml:space="preserve">. </w:t>
      </w:r>
      <w:r w:rsidR="00FD5119">
        <w:rPr>
          <w:rFonts w:eastAsia="Times New Roman"/>
          <w:szCs w:val="24"/>
          <w:lang w:eastAsia="hr-HR"/>
        </w:rPr>
        <w:t>nije bilo</w:t>
      </w:r>
      <w:r w:rsidRPr="00C7165E">
        <w:rPr>
          <w:rFonts w:eastAsia="Times New Roman"/>
          <w:szCs w:val="24"/>
          <w:lang w:eastAsia="hr-HR"/>
        </w:rPr>
        <w:t xml:space="preserve"> ulaganja</w:t>
      </w:r>
      <w:r w:rsidR="00FD5119">
        <w:rPr>
          <w:rFonts w:eastAsia="Times New Roman"/>
          <w:szCs w:val="24"/>
          <w:lang w:eastAsia="hr-HR"/>
        </w:rPr>
        <w:t>.</w:t>
      </w:r>
      <w:r w:rsidRPr="00C7165E">
        <w:rPr>
          <w:rFonts w:eastAsia="Times New Roman"/>
          <w:szCs w:val="24"/>
          <w:lang w:eastAsia="hr-HR"/>
        </w:rPr>
        <w:t xml:space="preserve"> </w:t>
      </w:r>
    </w:p>
    <w:p w14:paraId="0B7BF2C2" w14:textId="4CD62B5E" w:rsidR="00FD5119" w:rsidRDefault="00FD5119" w:rsidP="00C7165E">
      <w:pPr>
        <w:jc w:val="both"/>
        <w:rPr>
          <w:rFonts w:eastAsia="Times New Roman"/>
          <w:szCs w:val="24"/>
          <w:lang w:eastAsia="hr-HR"/>
        </w:rPr>
      </w:pPr>
    </w:p>
    <w:p w14:paraId="4F4A8758" w14:textId="5306DDE7" w:rsidR="00C160F8" w:rsidRDefault="00C160F8" w:rsidP="00C7165E">
      <w:pPr>
        <w:jc w:val="both"/>
        <w:rPr>
          <w:rFonts w:eastAsia="Times New Roman"/>
          <w:szCs w:val="24"/>
          <w:lang w:eastAsia="hr-HR"/>
        </w:rPr>
      </w:pPr>
    </w:p>
    <w:p w14:paraId="497BB897" w14:textId="0FC8E1A2" w:rsidR="00C160F8" w:rsidRDefault="00C160F8" w:rsidP="00C7165E">
      <w:pPr>
        <w:jc w:val="both"/>
        <w:rPr>
          <w:rFonts w:eastAsia="Times New Roman"/>
          <w:szCs w:val="24"/>
          <w:lang w:eastAsia="hr-HR"/>
        </w:rPr>
      </w:pPr>
    </w:p>
    <w:p w14:paraId="2884C0C5" w14:textId="75940689" w:rsidR="00CC07E9" w:rsidRDefault="00CC07E9" w:rsidP="00C7165E">
      <w:pPr>
        <w:jc w:val="both"/>
        <w:rPr>
          <w:rFonts w:eastAsia="Times New Roman"/>
          <w:szCs w:val="24"/>
          <w:lang w:eastAsia="hr-HR"/>
        </w:rPr>
      </w:pPr>
    </w:p>
    <w:p w14:paraId="4ACBACC1" w14:textId="2BADFAFE" w:rsidR="00CC07E9" w:rsidRDefault="00CC07E9" w:rsidP="00C7165E">
      <w:pPr>
        <w:jc w:val="both"/>
        <w:rPr>
          <w:rFonts w:eastAsia="Times New Roman"/>
          <w:szCs w:val="24"/>
          <w:lang w:eastAsia="hr-HR"/>
        </w:rPr>
      </w:pPr>
    </w:p>
    <w:p w14:paraId="4C82AC87" w14:textId="77777777" w:rsidR="00CC07E9" w:rsidRPr="00C7165E" w:rsidRDefault="00CC07E9" w:rsidP="00C7165E">
      <w:pPr>
        <w:jc w:val="both"/>
        <w:rPr>
          <w:rFonts w:eastAsia="Times New Roman"/>
          <w:szCs w:val="24"/>
          <w:lang w:eastAsia="hr-HR"/>
        </w:rPr>
      </w:pPr>
    </w:p>
    <w:tbl>
      <w:tblPr>
        <w:tblStyle w:val="TableGrid1"/>
        <w:tblW w:w="4896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590"/>
        <w:gridCol w:w="996"/>
        <w:gridCol w:w="786"/>
        <w:gridCol w:w="786"/>
        <w:gridCol w:w="786"/>
        <w:gridCol w:w="786"/>
        <w:gridCol w:w="786"/>
        <w:gridCol w:w="786"/>
        <w:gridCol w:w="786"/>
        <w:gridCol w:w="786"/>
      </w:tblGrid>
      <w:tr w:rsidR="00781234" w:rsidRPr="00D72B40" w14:paraId="5D2E88AF" w14:textId="77777777" w:rsidTr="00781234">
        <w:trPr>
          <w:cantSplit/>
        </w:trPr>
        <w:tc>
          <w:tcPr>
            <w:tcW w:w="159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14:paraId="2D1CA0F8" w14:textId="77777777" w:rsidR="00781234" w:rsidRPr="00C7165E" w:rsidRDefault="00781234" w:rsidP="00781234">
            <w:pPr>
              <w:spacing w:before="120" w:after="120"/>
              <w:ind w:left="-51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Godina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E580F2E" w14:textId="77777777" w:rsidR="00781234" w:rsidRPr="00C7165E" w:rsidRDefault="00781234" w:rsidP="0078123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2016.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34B1D52" w14:textId="77777777" w:rsidR="00781234" w:rsidRPr="00C7165E" w:rsidRDefault="00781234" w:rsidP="0078123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2017.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03B0A2D1" w14:textId="77777777" w:rsidR="00781234" w:rsidRPr="00C7165E" w:rsidRDefault="00781234" w:rsidP="0078123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2A62DF1A" w14:textId="77777777" w:rsidR="00781234" w:rsidRPr="00C7165E" w:rsidRDefault="00781234" w:rsidP="0078123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2018.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2E15C49C" w14:textId="77777777" w:rsidR="00781234" w:rsidRPr="00C7165E" w:rsidRDefault="00781234" w:rsidP="0078123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1424582F" w14:textId="77777777" w:rsidR="00781234" w:rsidRPr="00C7165E" w:rsidRDefault="00781234" w:rsidP="0078123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2019.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5157CFCD" w14:textId="77777777" w:rsidR="00781234" w:rsidRPr="00C7165E" w:rsidRDefault="00781234" w:rsidP="0078123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0CBC550" w14:textId="77777777" w:rsidR="00781234" w:rsidRPr="00C7165E" w:rsidRDefault="00781234" w:rsidP="0078123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2020</w:t>
            </w:r>
            <w:r w:rsidRPr="00C7165E">
              <w:rPr>
                <w:rFonts w:eastAsia="Calibri"/>
                <w:b/>
                <w:sz w:val="18"/>
                <w:szCs w:val="18"/>
              </w:rPr>
              <w:t>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145D5FBD" w14:textId="77777777" w:rsidR="00781234" w:rsidRPr="00C7165E" w:rsidRDefault="00781234" w:rsidP="00781234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</w:tr>
      <w:tr w:rsidR="00781234" w:rsidRPr="00D72B40" w14:paraId="21F4A683" w14:textId="77777777" w:rsidTr="00781234">
        <w:trPr>
          <w:cantSplit/>
        </w:trPr>
        <w:tc>
          <w:tcPr>
            <w:tcW w:w="1590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/>
          </w:tcPr>
          <w:p w14:paraId="5D3E9629" w14:textId="77777777" w:rsidR="00781234" w:rsidRPr="00C7165E" w:rsidRDefault="00781234" w:rsidP="00781234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Prihod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39503" w14:textId="77777777" w:rsidR="00781234" w:rsidRPr="00C7165E" w:rsidRDefault="00781234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96,6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86012" w14:textId="77777777" w:rsidR="00781234" w:rsidRPr="00C7165E" w:rsidRDefault="00781234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109,27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9A4D0F" w14:textId="77777777" w:rsidR="00781234" w:rsidRPr="00C7165E" w:rsidRDefault="00781234" w:rsidP="0078123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13,13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B0CF8" w14:textId="77777777" w:rsidR="00781234" w:rsidRPr="00C7165E" w:rsidRDefault="00781234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82,6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57D5BBC" w14:textId="77777777" w:rsidR="00781234" w:rsidRPr="00C7165E" w:rsidRDefault="00781234" w:rsidP="0078123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-24,41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52CBD" w14:textId="77777777" w:rsidR="00781234" w:rsidRPr="00C7165E" w:rsidRDefault="00781234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74,5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40228A7" w14:textId="77777777" w:rsidR="00781234" w:rsidRPr="00C7165E" w:rsidRDefault="00781234" w:rsidP="0078123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-9,81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E47EB" w14:textId="77777777" w:rsidR="00781234" w:rsidRPr="00C7165E" w:rsidRDefault="009F3424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46,68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4779AD28" w14:textId="77777777" w:rsidR="00781234" w:rsidRPr="00C7165E" w:rsidRDefault="00670A1F" w:rsidP="009F342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-37,</w:t>
            </w:r>
            <w:r w:rsidR="009F3424">
              <w:rPr>
                <w:rFonts w:eastAsia="Calibri"/>
                <w:color w:val="000000"/>
                <w:sz w:val="18"/>
                <w:szCs w:val="18"/>
              </w:rPr>
              <w:t>34</w:t>
            </w:r>
          </w:p>
        </w:tc>
      </w:tr>
      <w:tr w:rsidR="00781234" w:rsidRPr="00D72B40" w14:paraId="5D0F00F6" w14:textId="77777777" w:rsidTr="00781234">
        <w:trPr>
          <w:cantSplit/>
        </w:trPr>
        <w:tc>
          <w:tcPr>
            <w:tcW w:w="1590" w:type="dxa"/>
            <w:tcBorders>
              <w:right w:val="single" w:sz="12" w:space="0" w:color="auto"/>
            </w:tcBorders>
            <w:shd w:val="clear" w:color="auto" w:fill="F2F2F2"/>
          </w:tcPr>
          <w:p w14:paraId="41A4A4F0" w14:textId="77777777" w:rsidR="00781234" w:rsidRPr="00C7165E" w:rsidRDefault="00781234" w:rsidP="00781234">
            <w:pPr>
              <w:spacing w:before="40" w:after="40"/>
              <w:ind w:left="-49" w:right="-108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Ukupan izvoz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8719D" w14:textId="77777777" w:rsidR="00781234" w:rsidRPr="00C7165E" w:rsidRDefault="00670A1F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n/a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B797D" w14:textId="77777777" w:rsidR="00781234" w:rsidRPr="00C7165E" w:rsidRDefault="00670A1F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n/a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408800" w14:textId="77777777" w:rsidR="00781234" w:rsidRPr="00C7165E" w:rsidRDefault="00781234" w:rsidP="0078123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E4ECE" w14:textId="77777777" w:rsidR="00781234" w:rsidRPr="00C7165E" w:rsidRDefault="00670A1F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81,77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311F067" w14:textId="77777777" w:rsidR="00781234" w:rsidRPr="00C7165E" w:rsidRDefault="00781234" w:rsidP="0078123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088C5" w14:textId="77777777" w:rsidR="00781234" w:rsidRPr="00C7165E" w:rsidRDefault="00BE36ED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73,75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0CBAFE1" w14:textId="77777777" w:rsidR="00781234" w:rsidRPr="00C7165E" w:rsidRDefault="00BE36ED" w:rsidP="0078123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-9,8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71B10" w14:textId="77777777" w:rsidR="00781234" w:rsidRPr="00C7165E" w:rsidRDefault="00A049EC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46,29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144603DD" w14:textId="77777777" w:rsidR="00781234" w:rsidRPr="00C7165E" w:rsidRDefault="00670A1F" w:rsidP="00A049EC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-37,</w:t>
            </w:r>
            <w:r w:rsidR="00A049EC">
              <w:rPr>
                <w:rFonts w:eastAsia="Calibri"/>
                <w:color w:val="000000"/>
                <w:sz w:val="18"/>
                <w:szCs w:val="18"/>
              </w:rPr>
              <w:t>24</w:t>
            </w:r>
          </w:p>
        </w:tc>
      </w:tr>
      <w:tr w:rsidR="00781234" w:rsidRPr="00D72B40" w14:paraId="4DF6EA86" w14:textId="77777777" w:rsidTr="00781234">
        <w:trPr>
          <w:cantSplit/>
        </w:trPr>
        <w:tc>
          <w:tcPr>
            <w:tcW w:w="1590" w:type="dxa"/>
            <w:tcBorders>
              <w:right w:val="single" w:sz="12" w:space="0" w:color="auto"/>
            </w:tcBorders>
            <w:shd w:val="clear" w:color="auto" w:fill="F2F2F2"/>
          </w:tcPr>
          <w:p w14:paraId="23A4C8BE" w14:textId="77777777" w:rsidR="00781234" w:rsidRPr="00C7165E" w:rsidRDefault="00781234" w:rsidP="00781234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Izvoz u EU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996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3B5DFAB" w14:textId="77777777" w:rsidR="00781234" w:rsidRPr="00C7165E" w:rsidRDefault="00670A1F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n/a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250E6" w14:textId="77777777" w:rsidR="00781234" w:rsidRPr="00C7165E" w:rsidRDefault="00670A1F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n/a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7F68715" w14:textId="77777777" w:rsidR="00781234" w:rsidRPr="00C7165E" w:rsidRDefault="00781234" w:rsidP="0078123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91077" w14:textId="77777777" w:rsidR="00781234" w:rsidRPr="00C7165E" w:rsidRDefault="00670A1F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81,77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BE964EB" w14:textId="77777777" w:rsidR="00781234" w:rsidRPr="00C7165E" w:rsidRDefault="00781234" w:rsidP="0078123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17459" w14:textId="77777777" w:rsidR="00781234" w:rsidRPr="00C7165E" w:rsidRDefault="00670A1F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73,75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569403D" w14:textId="77777777" w:rsidR="00781234" w:rsidRPr="00C7165E" w:rsidRDefault="00670A1F" w:rsidP="0078123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-9,8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2500F" w14:textId="77777777" w:rsidR="00781234" w:rsidRPr="00F84268" w:rsidRDefault="00F84268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F84268">
              <w:rPr>
                <w:rFonts w:eastAsia="Calibri"/>
                <w:sz w:val="18"/>
                <w:szCs w:val="18"/>
              </w:rPr>
              <w:t>46,29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3C561881" w14:textId="77777777" w:rsidR="00781234" w:rsidRPr="00F84268" w:rsidRDefault="00670A1F" w:rsidP="00F84268">
            <w:pPr>
              <w:jc w:val="right"/>
              <w:rPr>
                <w:rFonts w:eastAsia="Calibri"/>
                <w:sz w:val="18"/>
                <w:szCs w:val="18"/>
              </w:rPr>
            </w:pPr>
            <w:r w:rsidRPr="00F84268">
              <w:rPr>
                <w:rFonts w:eastAsia="Calibri"/>
                <w:sz w:val="18"/>
                <w:szCs w:val="18"/>
              </w:rPr>
              <w:t>-37,</w:t>
            </w:r>
            <w:r w:rsidR="00F84268" w:rsidRPr="00F84268">
              <w:rPr>
                <w:rFonts w:eastAsia="Calibri"/>
                <w:sz w:val="18"/>
                <w:szCs w:val="18"/>
              </w:rPr>
              <w:t>24</w:t>
            </w:r>
          </w:p>
        </w:tc>
      </w:tr>
      <w:tr w:rsidR="00781234" w:rsidRPr="00D72B40" w14:paraId="08F02E7A" w14:textId="77777777" w:rsidTr="00781234">
        <w:trPr>
          <w:cantSplit/>
        </w:trPr>
        <w:tc>
          <w:tcPr>
            <w:tcW w:w="1590" w:type="dxa"/>
            <w:tcBorders>
              <w:right w:val="single" w:sz="12" w:space="0" w:color="auto"/>
            </w:tcBorders>
            <w:shd w:val="clear" w:color="auto" w:fill="F2F2F2"/>
          </w:tcPr>
          <w:p w14:paraId="148FF278" w14:textId="77777777" w:rsidR="00781234" w:rsidRPr="00C7165E" w:rsidRDefault="00781234" w:rsidP="00781234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Dobit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center"/>
          </w:tcPr>
          <w:p w14:paraId="7155ACA0" w14:textId="77777777" w:rsidR="00781234" w:rsidRPr="00C7165E" w:rsidRDefault="00781234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0,91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C5774" w14:textId="77777777" w:rsidR="00781234" w:rsidRPr="00C7165E" w:rsidRDefault="00781234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1,09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043FB8D" w14:textId="77777777" w:rsidR="00781234" w:rsidRPr="00C7165E" w:rsidRDefault="00781234" w:rsidP="0078123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19,6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5EDD2" w14:textId="77777777" w:rsidR="00781234" w:rsidRPr="00C7165E" w:rsidRDefault="00781234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21,44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3516177" w14:textId="77777777" w:rsidR="00781234" w:rsidRPr="00C7165E" w:rsidRDefault="00781234" w:rsidP="00B35140">
            <w:pPr>
              <w:ind w:right="-62"/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1.86</w:t>
            </w:r>
            <w:r w:rsidR="00B35140">
              <w:rPr>
                <w:rFonts w:eastAsia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14E1BC" w14:textId="77777777" w:rsidR="00781234" w:rsidRPr="00C7165E" w:rsidRDefault="00781234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-1,78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024920F" w14:textId="77777777" w:rsidR="00781234" w:rsidRPr="00C7165E" w:rsidRDefault="00781234" w:rsidP="00781234">
            <w:pPr>
              <w:ind w:right="-62"/>
              <w:jc w:val="right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41C19" w14:textId="77777777" w:rsidR="00781234" w:rsidRPr="00C7165E" w:rsidRDefault="00670A1F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-0,33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66B6ABF8" w14:textId="77777777" w:rsidR="00781234" w:rsidRPr="00C7165E" w:rsidRDefault="00781234" w:rsidP="00781234">
            <w:pPr>
              <w:ind w:right="-62"/>
              <w:jc w:val="right"/>
              <w:rPr>
                <w:rFonts w:eastAsia="Calibri"/>
                <w:color w:val="000000"/>
                <w:sz w:val="18"/>
                <w:szCs w:val="18"/>
              </w:rPr>
            </w:pPr>
          </w:p>
        </w:tc>
      </w:tr>
      <w:tr w:rsidR="00781234" w:rsidRPr="00D72B40" w14:paraId="586E70FD" w14:textId="77777777" w:rsidTr="00781234">
        <w:trPr>
          <w:cantSplit/>
        </w:trPr>
        <w:tc>
          <w:tcPr>
            <w:tcW w:w="1590" w:type="dxa"/>
            <w:tcBorders>
              <w:right w:val="single" w:sz="12" w:space="0" w:color="auto"/>
            </w:tcBorders>
            <w:shd w:val="clear" w:color="auto" w:fill="F2F2F2"/>
          </w:tcPr>
          <w:p w14:paraId="0133A896" w14:textId="77777777" w:rsidR="00781234" w:rsidRPr="00C7165E" w:rsidRDefault="00781234" w:rsidP="00781234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korisnika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center"/>
          </w:tcPr>
          <w:p w14:paraId="35D720B0" w14:textId="77777777" w:rsidR="00781234" w:rsidRPr="00C7165E" w:rsidRDefault="00781234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DE17F" w14:textId="77777777" w:rsidR="00781234" w:rsidRPr="00C7165E" w:rsidRDefault="00781234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90971C" w14:textId="77777777" w:rsidR="00781234" w:rsidRPr="00C7165E" w:rsidRDefault="00781234" w:rsidP="0078123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9,1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1DC11" w14:textId="77777777" w:rsidR="00781234" w:rsidRPr="00C7165E" w:rsidRDefault="00781234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6482A5" w14:textId="77777777" w:rsidR="00781234" w:rsidRPr="00C7165E" w:rsidRDefault="00781234" w:rsidP="0078123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-16,67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4C132" w14:textId="77777777" w:rsidR="00781234" w:rsidRPr="00C7165E" w:rsidRDefault="00781234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A4590E" w14:textId="77777777" w:rsidR="00781234" w:rsidRPr="00C7165E" w:rsidRDefault="00781234" w:rsidP="0078123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94946" w14:textId="77777777" w:rsidR="00781234" w:rsidRPr="00C7165E" w:rsidRDefault="00670A1F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337CDE71" w14:textId="77777777" w:rsidR="00781234" w:rsidRPr="00C7165E" w:rsidRDefault="00670A1F" w:rsidP="0078123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0</w:t>
            </w:r>
          </w:p>
        </w:tc>
      </w:tr>
      <w:tr w:rsidR="00781234" w:rsidRPr="00D72B40" w14:paraId="22059970" w14:textId="77777777" w:rsidTr="00781234">
        <w:trPr>
          <w:cantSplit/>
        </w:trPr>
        <w:tc>
          <w:tcPr>
            <w:tcW w:w="1590" w:type="dxa"/>
            <w:tcBorders>
              <w:right w:val="single" w:sz="12" w:space="0" w:color="auto"/>
            </w:tcBorders>
            <w:shd w:val="clear" w:color="auto" w:fill="F2F2F2"/>
          </w:tcPr>
          <w:p w14:paraId="1FF16EE2" w14:textId="77777777" w:rsidR="00781234" w:rsidRPr="00C7165E" w:rsidRDefault="00781234" w:rsidP="00781234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zaposlenih</w:t>
            </w:r>
          </w:p>
        </w:tc>
        <w:tc>
          <w:tcPr>
            <w:tcW w:w="996" w:type="dxa"/>
            <w:tcBorders>
              <w:right w:val="single" w:sz="4" w:space="0" w:color="auto"/>
            </w:tcBorders>
            <w:vAlign w:val="center"/>
          </w:tcPr>
          <w:p w14:paraId="0C3786D5" w14:textId="77777777" w:rsidR="00781234" w:rsidRPr="00C7165E" w:rsidRDefault="00781234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362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C4BBB" w14:textId="77777777" w:rsidR="00781234" w:rsidRPr="00C7165E" w:rsidRDefault="00781234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361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932212C" w14:textId="77777777" w:rsidR="00781234" w:rsidRPr="00C7165E" w:rsidRDefault="00781234" w:rsidP="0078123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-0,27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F5F78" w14:textId="77777777" w:rsidR="00781234" w:rsidRPr="00C7165E" w:rsidRDefault="00781234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362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B6E20D6" w14:textId="77777777" w:rsidR="00781234" w:rsidRPr="00C7165E" w:rsidRDefault="00781234" w:rsidP="0078123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0,28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E8BF5" w14:textId="77777777" w:rsidR="00781234" w:rsidRPr="00C7165E" w:rsidRDefault="00781234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190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C7C1B29" w14:textId="77777777" w:rsidR="00781234" w:rsidRPr="00C7165E" w:rsidRDefault="00781234" w:rsidP="0078123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-47,51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AAF9E" w14:textId="77777777" w:rsidR="00781234" w:rsidRPr="00C7165E" w:rsidRDefault="00670A1F" w:rsidP="00781234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102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509FEAF5" w14:textId="77777777" w:rsidR="00781234" w:rsidRPr="00C7165E" w:rsidRDefault="00670A1F" w:rsidP="00781234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-46,32</w:t>
            </w:r>
          </w:p>
        </w:tc>
      </w:tr>
    </w:tbl>
    <w:p w14:paraId="4BDC2EC2" w14:textId="77777777" w:rsidR="00C7165E" w:rsidRPr="00C7165E" w:rsidRDefault="00C7165E" w:rsidP="00C7165E">
      <w:pPr>
        <w:pBdr>
          <w:bottom w:val="single" w:sz="4" w:space="1" w:color="auto"/>
        </w:pBdr>
        <w:rPr>
          <w:rFonts w:eastAsia="Calibri"/>
        </w:rPr>
      </w:pPr>
    </w:p>
    <w:p w14:paraId="58FAB6D8" w14:textId="77777777" w:rsidR="00C7165E" w:rsidRPr="00C7165E" w:rsidRDefault="00C7165E" w:rsidP="00B671A9"/>
    <w:p w14:paraId="25456BAA" w14:textId="77777777" w:rsidR="00C7165E" w:rsidRPr="00C7165E" w:rsidRDefault="00C7165E" w:rsidP="00C7165E">
      <w:pPr>
        <w:keepNext/>
        <w:keepLines/>
        <w:outlineLvl w:val="1"/>
        <w:rPr>
          <w:rFonts w:eastAsia="Times New Roman"/>
          <w:bCs/>
          <w:szCs w:val="26"/>
        </w:rPr>
      </w:pPr>
      <w:bookmarkStart w:id="18" w:name="_Toc84845615"/>
      <w:r w:rsidRPr="00C7165E">
        <w:rPr>
          <w:rFonts w:eastAsia="Times New Roman"/>
          <w:bCs/>
          <w:szCs w:val="26"/>
        </w:rPr>
        <w:t>SLOBODNA ZONA LUKE RIJEKA</w:t>
      </w:r>
      <w:bookmarkEnd w:id="18"/>
    </w:p>
    <w:p w14:paraId="73402183" w14:textId="77777777" w:rsidR="00C7165E" w:rsidRPr="00C7165E" w:rsidRDefault="00C7165E" w:rsidP="00C7165E">
      <w:pPr>
        <w:rPr>
          <w:rFonts w:eastAsia="Calibri"/>
        </w:rPr>
      </w:pPr>
    </w:p>
    <w:p w14:paraId="7E5286BD" w14:textId="342E3AE8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Slobodna zona luke Rijeka nalazi se u Primorsko-goranskoj županiji, na području Grada Rijeke. Osnovana je Odlukom o davanju suglasnosti Lučkoj upravi Rijeka za osnivanje Slobodne zone luke Rijeka (</w:t>
      </w:r>
      <w:r w:rsidR="006C0E60">
        <w:rPr>
          <w:rFonts w:eastAsia="Calibri"/>
        </w:rPr>
        <w:t>„</w:t>
      </w:r>
      <w:r w:rsidRPr="00C7165E">
        <w:rPr>
          <w:rFonts w:eastAsia="Calibri"/>
        </w:rPr>
        <w:t>Narodne novine</w:t>
      </w:r>
      <w:r w:rsidR="006C0E60">
        <w:rPr>
          <w:rFonts w:eastAsia="Calibri"/>
        </w:rPr>
        <w:t>“</w:t>
      </w:r>
      <w:r w:rsidRPr="00C7165E">
        <w:rPr>
          <w:rFonts w:eastAsia="Calibri"/>
        </w:rPr>
        <w:t>, br. 63/97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>, 62/02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>, 83/03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>,</w:t>
      </w:r>
      <w:r w:rsidR="006C0E60">
        <w:rPr>
          <w:rFonts w:eastAsia="Calibri"/>
        </w:rPr>
        <w:t xml:space="preserve"> </w:t>
      </w:r>
      <w:r w:rsidRPr="00C7165E">
        <w:rPr>
          <w:rFonts w:eastAsia="Calibri"/>
        </w:rPr>
        <w:t>67/09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>, 78/13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 xml:space="preserve">, </w:t>
      </w:r>
      <w:r w:rsidR="00C160F8">
        <w:rPr>
          <w:rFonts w:eastAsia="Calibri"/>
        </w:rPr>
        <w:t>90/13.,</w:t>
      </w:r>
      <w:r w:rsidR="00C160F8" w:rsidRPr="00C7165E">
        <w:rPr>
          <w:rFonts w:eastAsia="Calibri"/>
        </w:rPr>
        <w:t xml:space="preserve"> </w:t>
      </w:r>
      <w:r w:rsidRPr="00C7165E">
        <w:rPr>
          <w:rFonts w:eastAsia="Calibri"/>
        </w:rPr>
        <w:t>20/14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 xml:space="preserve"> i 40/15</w:t>
      </w:r>
      <w:r w:rsidR="006C0E60">
        <w:rPr>
          <w:rFonts w:eastAsia="Calibri"/>
        </w:rPr>
        <w:t>.</w:t>
      </w:r>
      <w:r w:rsidRPr="00C7165E">
        <w:rPr>
          <w:rFonts w:eastAsia="Calibri"/>
        </w:rPr>
        <w:t>). Odlukom nije određeno vremensko razdoblje na koje je dodijeljena suglasnost za osnivanje slobodne zone.</w:t>
      </w:r>
    </w:p>
    <w:p w14:paraId="3F07ED15" w14:textId="77777777" w:rsidR="00C7165E" w:rsidRPr="00C7165E" w:rsidRDefault="00C7165E" w:rsidP="00C7165E">
      <w:pPr>
        <w:jc w:val="both"/>
        <w:rPr>
          <w:rFonts w:eastAsia="Calibri"/>
        </w:rPr>
      </w:pPr>
    </w:p>
    <w:p w14:paraId="2E1F122D" w14:textId="77777777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Slobodna zona luke Rijeka posluje na području površine 644.606 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>, u potpunosti je infrastrukturno opremljena i aktivna te nema slobodnih površina na raspolaganju.</w:t>
      </w:r>
    </w:p>
    <w:p w14:paraId="79091020" w14:textId="77777777" w:rsidR="00C7165E" w:rsidRPr="00C7165E" w:rsidRDefault="00C7165E" w:rsidP="00C7165E">
      <w:pPr>
        <w:jc w:val="both"/>
        <w:rPr>
          <w:rFonts w:eastAsia="Calibri"/>
        </w:rPr>
      </w:pPr>
    </w:p>
    <w:p w14:paraId="6BBC9C46" w14:textId="209B5F8F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 20</w:t>
      </w:r>
      <w:r w:rsidR="00181E04">
        <w:rPr>
          <w:rFonts w:eastAsia="Calibri"/>
        </w:rPr>
        <w:t>20</w:t>
      </w:r>
      <w:r w:rsidRPr="00C7165E">
        <w:rPr>
          <w:rFonts w:eastAsia="Calibri"/>
        </w:rPr>
        <w:t>. u Slobodnoj zoni luke Rijeka poslovala su četiri korisnika</w:t>
      </w:r>
      <w:r w:rsidR="00181E04">
        <w:rPr>
          <w:rFonts w:eastAsia="Calibri"/>
        </w:rPr>
        <w:t>, odnosno jednaki broj kao u prethodnim razdobljima</w:t>
      </w:r>
      <w:r w:rsidRPr="00C7165E">
        <w:rPr>
          <w:rFonts w:eastAsia="Calibri"/>
        </w:rPr>
        <w:t>. Korisnici Slobodne zone luke Rijeka bave se isključivo skladištenjem i pretovarom. Korisnici su u 20</w:t>
      </w:r>
      <w:r w:rsidR="00181E04">
        <w:rPr>
          <w:rFonts w:eastAsia="Calibri"/>
        </w:rPr>
        <w:t>20</w:t>
      </w:r>
      <w:r w:rsidRPr="00C7165E">
        <w:rPr>
          <w:rFonts w:eastAsia="Calibri"/>
        </w:rPr>
        <w:t xml:space="preserve">. zapošljavali </w:t>
      </w:r>
      <w:r w:rsidR="00181E04">
        <w:rPr>
          <w:rFonts w:eastAsia="Calibri"/>
        </w:rPr>
        <w:t>915</w:t>
      </w:r>
      <w:r w:rsidRPr="00C7165E">
        <w:rPr>
          <w:rFonts w:eastAsia="Calibri"/>
        </w:rPr>
        <w:t xml:space="preserve"> radnika što je za </w:t>
      </w:r>
      <w:r w:rsidR="00181E04">
        <w:rPr>
          <w:rFonts w:eastAsia="Calibri"/>
        </w:rPr>
        <w:t>1,78</w:t>
      </w:r>
      <w:r w:rsidRPr="00C7165E">
        <w:rPr>
          <w:rFonts w:eastAsia="Calibri"/>
        </w:rPr>
        <w:t xml:space="preserve"> % više nego 201</w:t>
      </w:r>
      <w:r w:rsidR="00181E04">
        <w:rPr>
          <w:rFonts w:eastAsia="Calibri"/>
        </w:rPr>
        <w:t>9</w:t>
      </w:r>
      <w:r w:rsidRPr="00C7165E">
        <w:rPr>
          <w:rFonts w:eastAsia="Calibri"/>
        </w:rPr>
        <w:t xml:space="preserve">. </w:t>
      </w:r>
    </w:p>
    <w:p w14:paraId="3DC424FD" w14:textId="77777777" w:rsidR="00C7165E" w:rsidRPr="00C7165E" w:rsidRDefault="00C7165E" w:rsidP="00C7165E">
      <w:pPr>
        <w:jc w:val="both"/>
        <w:rPr>
          <w:rFonts w:eastAsia="Calibri"/>
        </w:rPr>
      </w:pPr>
    </w:p>
    <w:p w14:paraId="28CBC59E" w14:textId="7745366D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Ukupni prihod korisnika Slobodne zone luke Rijeka u 20</w:t>
      </w:r>
      <w:r w:rsidR="00181E04">
        <w:rPr>
          <w:rFonts w:eastAsia="Calibri"/>
        </w:rPr>
        <w:t>20</w:t>
      </w:r>
      <w:r w:rsidRPr="00C7165E">
        <w:rPr>
          <w:rFonts w:eastAsia="Calibri"/>
        </w:rPr>
        <w:t xml:space="preserve">. iznosio je </w:t>
      </w:r>
      <w:r w:rsidR="00181E04">
        <w:rPr>
          <w:rFonts w:eastAsia="Calibri"/>
        </w:rPr>
        <w:t>460.561.564,06</w:t>
      </w:r>
      <w:r w:rsidRPr="00C7165E">
        <w:rPr>
          <w:rFonts w:eastAsia="Calibri"/>
        </w:rPr>
        <w:t xml:space="preserve"> kuna što je </w:t>
      </w:r>
      <w:r w:rsidR="00181E04">
        <w:rPr>
          <w:rFonts w:eastAsia="Calibri"/>
        </w:rPr>
        <w:t>15,74</w:t>
      </w:r>
      <w:r w:rsidRPr="00C7165E">
        <w:rPr>
          <w:rFonts w:eastAsia="Calibri"/>
        </w:rPr>
        <w:t xml:space="preserve"> % </w:t>
      </w:r>
      <w:r w:rsidR="00181E04">
        <w:rPr>
          <w:rFonts w:eastAsia="Calibri"/>
        </w:rPr>
        <w:t>manj</w:t>
      </w:r>
      <w:r w:rsidRPr="00C7165E">
        <w:rPr>
          <w:rFonts w:eastAsia="Calibri"/>
        </w:rPr>
        <w:t xml:space="preserve">e nego u prethodnoj godini. Korisnici su u navedenom razdoblju ostvarili dobit od </w:t>
      </w:r>
      <w:r w:rsidR="00181E04">
        <w:rPr>
          <w:rFonts w:eastAsia="Calibri"/>
        </w:rPr>
        <w:t>78.366.847,00</w:t>
      </w:r>
      <w:r w:rsidRPr="00C7165E">
        <w:rPr>
          <w:rFonts w:eastAsia="Calibri"/>
        </w:rPr>
        <w:t xml:space="preserve"> kuna ili </w:t>
      </w:r>
      <w:r w:rsidR="00181E04">
        <w:rPr>
          <w:rFonts w:eastAsia="Calibri"/>
        </w:rPr>
        <w:t>5,98</w:t>
      </w:r>
      <w:r w:rsidRPr="00C7165E">
        <w:rPr>
          <w:rFonts w:eastAsia="Calibri"/>
        </w:rPr>
        <w:t xml:space="preserve"> % više nego 201</w:t>
      </w:r>
      <w:r w:rsidR="00181E04">
        <w:rPr>
          <w:rFonts w:eastAsia="Calibri"/>
        </w:rPr>
        <w:t>9</w:t>
      </w:r>
      <w:r w:rsidRPr="00C7165E">
        <w:rPr>
          <w:rFonts w:eastAsia="Calibri"/>
        </w:rPr>
        <w:t xml:space="preserve">. </w:t>
      </w:r>
    </w:p>
    <w:p w14:paraId="2C6911B8" w14:textId="77777777" w:rsidR="00C7165E" w:rsidRPr="00C7165E" w:rsidRDefault="00C7165E" w:rsidP="00C7165E">
      <w:pPr>
        <w:jc w:val="both"/>
        <w:rPr>
          <w:rFonts w:eastAsia="Calibri"/>
        </w:rPr>
      </w:pPr>
    </w:p>
    <w:p w14:paraId="55D99915" w14:textId="23540432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Izvoz korisnika, uključujući i isporuku dobara na tržište Europske unije, u 20</w:t>
      </w:r>
      <w:r w:rsidR="00181E04">
        <w:rPr>
          <w:rFonts w:eastAsia="Calibri"/>
        </w:rPr>
        <w:t>20</w:t>
      </w:r>
      <w:r w:rsidRPr="00C7165E">
        <w:rPr>
          <w:rFonts w:eastAsia="Calibri"/>
        </w:rPr>
        <w:t xml:space="preserve">. iznosio je </w:t>
      </w:r>
      <w:r w:rsidR="00181E04">
        <w:rPr>
          <w:rFonts w:eastAsia="Calibri"/>
        </w:rPr>
        <w:t>416.694.612,48</w:t>
      </w:r>
      <w:r w:rsidRPr="00C7165E">
        <w:rPr>
          <w:rFonts w:eastAsia="Calibri"/>
        </w:rPr>
        <w:t xml:space="preserve"> kuna ili </w:t>
      </w:r>
      <w:r w:rsidR="00181E04">
        <w:rPr>
          <w:rFonts w:eastAsia="Calibri"/>
        </w:rPr>
        <w:t>16,66</w:t>
      </w:r>
      <w:r w:rsidRPr="00C7165E">
        <w:rPr>
          <w:rFonts w:eastAsia="Calibri"/>
        </w:rPr>
        <w:t xml:space="preserve"> % </w:t>
      </w:r>
      <w:r w:rsidR="00181E04">
        <w:rPr>
          <w:rFonts w:eastAsia="Calibri"/>
        </w:rPr>
        <w:t>manj</w:t>
      </w:r>
      <w:r w:rsidRPr="00C7165E">
        <w:rPr>
          <w:rFonts w:eastAsia="Calibri"/>
        </w:rPr>
        <w:t xml:space="preserve">e nego prethodne godine. Isporuka dobara na tržište Europske unije iznosila je </w:t>
      </w:r>
      <w:r w:rsidR="00181E04">
        <w:rPr>
          <w:rFonts w:eastAsia="Calibri"/>
        </w:rPr>
        <w:t xml:space="preserve">121.365.964,64 </w:t>
      </w:r>
      <w:r w:rsidRPr="00C7165E">
        <w:rPr>
          <w:rFonts w:eastAsia="Calibri"/>
        </w:rPr>
        <w:t xml:space="preserve">kuna ili </w:t>
      </w:r>
      <w:r w:rsidR="00181E04">
        <w:rPr>
          <w:rFonts w:eastAsia="Calibri"/>
        </w:rPr>
        <w:t>2,43</w:t>
      </w:r>
      <w:r w:rsidRPr="00C7165E">
        <w:rPr>
          <w:rFonts w:eastAsia="Calibri"/>
        </w:rPr>
        <w:t xml:space="preserve"> % više nego 201</w:t>
      </w:r>
      <w:r w:rsidR="00181E04">
        <w:rPr>
          <w:rFonts w:eastAsia="Calibri"/>
        </w:rPr>
        <w:t>9</w:t>
      </w:r>
      <w:r w:rsidRPr="00C7165E">
        <w:rPr>
          <w:rFonts w:eastAsia="Calibri"/>
        </w:rPr>
        <w:t>. Najvažnija izvozna tržišta bila su Bosna i Hercegovina, Egipat</w:t>
      </w:r>
      <w:r w:rsidR="00181E04">
        <w:rPr>
          <w:rFonts w:eastAsia="Calibri"/>
        </w:rPr>
        <w:t>, Ujedinjeni Arapski Emirati</w:t>
      </w:r>
      <w:r w:rsidRPr="00C7165E">
        <w:rPr>
          <w:rFonts w:eastAsia="Calibri"/>
        </w:rPr>
        <w:t xml:space="preserve"> i Austrija.</w:t>
      </w:r>
    </w:p>
    <w:p w14:paraId="17D2A149" w14:textId="77777777" w:rsidR="00C7165E" w:rsidRPr="00C7165E" w:rsidRDefault="00C7165E" w:rsidP="00C7165E">
      <w:pPr>
        <w:jc w:val="both"/>
        <w:rPr>
          <w:rFonts w:eastAsia="Calibri"/>
        </w:rPr>
      </w:pPr>
    </w:p>
    <w:p w14:paraId="06821B28" w14:textId="4DCEA14D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 20</w:t>
      </w:r>
      <w:r w:rsidR="007E1BD8">
        <w:rPr>
          <w:rFonts w:eastAsia="Calibri"/>
        </w:rPr>
        <w:t>20</w:t>
      </w:r>
      <w:r w:rsidRPr="00C7165E">
        <w:rPr>
          <w:rFonts w:eastAsia="Calibri"/>
        </w:rPr>
        <w:t xml:space="preserve">. u Slobodnoj zoni luke Rijeka ukupno je izvršeno </w:t>
      </w:r>
      <w:r w:rsidR="007E1BD8">
        <w:rPr>
          <w:rFonts w:eastAsia="Calibri"/>
        </w:rPr>
        <w:t xml:space="preserve">11.971.596,04 kuna ulaganja (unapređenje infrastrukture luke Rijeka i terminala za rasute terete Bakar, sustav videonadzora). </w:t>
      </w:r>
    </w:p>
    <w:p w14:paraId="48587265" w14:textId="77777777" w:rsidR="00C7165E" w:rsidRPr="00C7165E" w:rsidRDefault="00C7165E" w:rsidP="00C7165E">
      <w:pPr>
        <w:rPr>
          <w:rFonts w:eastAsia="Calibri"/>
        </w:rPr>
      </w:pPr>
    </w:p>
    <w:tbl>
      <w:tblPr>
        <w:tblStyle w:val="TableGrid1"/>
        <w:tblW w:w="4880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561"/>
        <w:gridCol w:w="996"/>
        <w:gridCol w:w="786"/>
        <w:gridCol w:w="786"/>
        <w:gridCol w:w="786"/>
        <w:gridCol w:w="786"/>
        <w:gridCol w:w="786"/>
        <w:gridCol w:w="786"/>
        <w:gridCol w:w="786"/>
        <w:gridCol w:w="786"/>
      </w:tblGrid>
      <w:tr w:rsidR="002843EA" w:rsidRPr="00D72B40" w14:paraId="7ED7CA47" w14:textId="77777777" w:rsidTr="002843EA">
        <w:trPr>
          <w:cantSplit/>
        </w:trPr>
        <w:tc>
          <w:tcPr>
            <w:tcW w:w="1561" w:type="dxa"/>
            <w:shd w:val="clear" w:color="auto" w:fill="F2F2F2"/>
          </w:tcPr>
          <w:p w14:paraId="0429749F" w14:textId="77777777" w:rsidR="002843EA" w:rsidRPr="00C7165E" w:rsidRDefault="002843EA" w:rsidP="002843EA">
            <w:pPr>
              <w:spacing w:before="120" w:after="120"/>
              <w:ind w:left="-51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Godina</w:t>
            </w:r>
          </w:p>
        </w:tc>
        <w:tc>
          <w:tcPr>
            <w:tcW w:w="996" w:type="dxa"/>
          </w:tcPr>
          <w:p w14:paraId="456BA8C4" w14:textId="77777777" w:rsidR="002843EA" w:rsidRPr="00C7165E" w:rsidRDefault="002843EA" w:rsidP="002843EA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2016.</w:t>
            </w:r>
          </w:p>
        </w:tc>
        <w:tc>
          <w:tcPr>
            <w:tcW w:w="786" w:type="dxa"/>
            <w:shd w:val="clear" w:color="auto" w:fill="auto"/>
          </w:tcPr>
          <w:p w14:paraId="4E363919" w14:textId="77777777" w:rsidR="002843EA" w:rsidRPr="00C7165E" w:rsidRDefault="002843EA" w:rsidP="002843EA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2017.</w:t>
            </w:r>
          </w:p>
        </w:tc>
        <w:tc>
          <w:tcPr>
            <w:tcW w:w="786" w:type="dxa"/>
            <w:shd w:val="clear" w:color="auto" w:fill="F2F2F2"/>
          </w:tcPr>
          <w:p w14:paraId="11396261" w14:textId="77777777" w:rsidR="002843EA" w:rsidRPr="00C7165E" w:rsidRDefault="002843EA" w:rsidP="002843EA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786" w:type="dxa"/>
            <w:shd w:val="clear" w:color="auto" w:fill="auto"/>
          </w:tcPr>
          <w:p w14:paraId="617FE519" w14:textId="77777777" w:rsidR="002843EA" w:rsidRPr="00C7165E" w:rsidRDefault="002843EA" w:rsidP="002843EA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2018.</w:t>
            </w:r>
          </w:p>
        </w:tc>
        <w:tc>
          <w:tcPr>
            <w:tcW w:w="786" w:type="dxa"/>
            <w:shd w:val="clear" w:color="auto" w:fill="F2F2F2"/>
          </w:tcPr>
          <w:p w14:paraId="0284E353" w14:textId="77777777" w:rsidR="002843EA" w:rsidRPr="00C7165E" w:rsidRDefault="002843EA" w:rsidP="002843EA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786" w:type="dxa"/>
            <w:shd w:val="clear" w:color="auto" w:fill="auto"/>
          </w:tcPr>
          <w:p w14:paraId="3F11A891" w14:textId="77777777" w:rsidR="002843EA" w:rsidRPr="00C7165E" w:rsidRDefault="002843EA" w:rsidP="002843EA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2019.</w:t>
            </w:r>
          </w:p>
        </w:tc>
        <w:tc>
          <w:tcPr>
            <w:tcW w:w="786" w:type="dxa"/>
            <w:shd w:val="clear" w:color="auto" w:fill="F2F2F2"/>
          </w:tcPr>
          <w:p w14:paraId="237C8C1C" w14:textId="77777777" w:rsidR="002843EA" w:rsidRPr="00C7165E" w:rsidRDefault="002843EA" w:rsidP="002843EA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786" w:type="dxa"/>
            <w:shd w:val="clear" w:color="auto" w:fill="auto"/>
          </w:tcPr>
          <w:p w14:paraId="7C17D8F2" w14:textId="77777777" w:rsidR="002843EA" w:rsidRPr="00C7165E" w:rsidRDefault="002843EA" w:rsidP="002843EA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2020</w:t>
            </w:r>
            <w:r w:rsidRPr="00C7165E">
              <w:rPr>
                <w:rFonts w:eastAsia="Calibri"/>
                <w:b/>
                <w:sz w:val="18"/>
                <w:szCs w:val="18"/>
              </w:rPr>
              <w:t>.</w:t>
            </w:r>
          </w:p>
        </w:tc>
        <w:tc>
          <w:tcPr>
            <w:tcW w:w="786" w:type="dxa"/>
            <w:shd w:val="clear" w:color="auto" w:fill="EDEDED" w:themeFill="accent3" w:themeFillTint="33"/>
          </w:tcPr>
          <w:p w14:paraId="39EAC6C2" w14:textId="77777777" w:rsidR="002843EA" w:rsidRPr="00C7165E" w:rsidRDefault="002843EA" w:rsidP="002843EA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</w:tr>
      <w:tr w:rsidR="002843EA" w:rsidRPr="00D72B40" w14:paraId="486B9A51" w14:textId="77777777" w:rsidTr="002843EA">
        <w:trPr>
          <w:cantSplit/>
        </w:trPr>
        <w:tc>
          <w:tcPr>
            <w:tcW w:w="1561" w:type="dxa"/>
            <w:shd w:val="clear" w:color="auto" w:fill="F2F2F2"/>
          </w:tcPr>
          <w:p w14:paraId="377802C6" w14:textId="77777777" w:rsidR="002843EA" w:rsidRPr="00C7165E" w:rsidRDefault="002843EA" w:rsidP="002843EA">
            <w:pPr>
              <w:spacing w:before="40" w:after="40"/>
              <w:ind w:left="-51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Prihod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996" w:type="dxa"/>
            <w:vAlign w:val="center"/>
          </w:tcPr>
          <w:p w14:paraId="120F3EDF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416,03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6DEBBBCA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460,48</w:t>
            </w:r>
          </w:p>
        </w:tc>
        <w:tc>
          <w:tcPr>
            <w:tcW w:w="786" w:type="dxa"/>
            <w:shd w:val="clear" w:color="auto" w:fill="F2F2F2"/>
            <w:vAlign w:val="center"/>
          </w:tcPr>
          <w:p w14:paraId="079018DE" w14:textId="77777777" w:rsidR="002843EA" w:rsidRPr="00C7165E" w:rsidRDefault="002843EA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10,67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E16A017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463,98</w:t>
            </w:r>
          </w:p>
        </w:tc>
        <w:tc>
          <w:tcPr>
            <w:tcW w:w="786" w:type="dxa"/>
            <w:shd w:val="clear" w:color="auto" w:fill="F2F2F2"/>
            <w:vAlign w:val="center"/>
          </w:tcPr>
          <w:p w14:paraId="050868FA" w14:textId="77777777" w:rsidR="002843EA" w:rsidRPr="00C7165E" w:rsidRDefault="002843EA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0,76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EAFF166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546,57</w:t>
            </w:r>
          </w:p>
        </w:tc>
        <w:tc>
          <w:tcPr>
            <w:tcW w:w="786" w:type="dxa"/>
            <w:shd w:val="clear" w:color="auto" w:fill="F2F2F2"/>
            <w:vAlign w:val="center"/>
          </w:tcPr>
          <w:p w14:paraId="2ECCA0D6" w14:textId="77777777" w:rsidR="002843EA" w:rsidRPr="00C7165E" w:rsidRDefault="002843EA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17,8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7B42EFDB" w14:textId="77777777" w:rsidR="002843EA" w:rsidRPr="00C7165E" w:rsidRDefault="00AE62A4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460,56</w:t>
            </w:r>
          </w:p>
        </w:tc>
        <w:tc>
          <w:tcPr>
            <w:tcW w:w="786" w:type="dxa"/>
            <w:shd w:val="clear" w:color="auto" w:fill="EDEDED" w:themeFill="accent3" w:themeFillTint="33"/>
            <w:vAlign w:val="center"/>
          </w:tcPr>
          <w:p w14:paraId="51F894A7" w14:textId="77777777" w:rsidR="002843EA" w:rsidRPr="00C7165E" w:rsidRDefault="00AE62A4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-15,74</w:t>
            </w:r>
          </w:p>
        </w:tc>
      </w:tr>
      <w:tr w:rsidR="002843EA" w:rsidRPr="00D72B40" w14:paraId="12A5ECFF" w14:textId="77777777" w:rsidTr="002843EA">
        <w:trPr>
          <w:cantSplit/>
        </w:trPr>
        <w:tc>
          <w:tcPr>
            <w:tcW w:w="1561" w:type="dxa"/>
            <w:shd w:val="clear" w:color="auto" w:fill="F2F2F2"/>
          </w:tcPr>
          <w:p w14:paraId="630BF27C" w14:textId="77777777" w:rsidR="002843EA" w:rsidRPr="00C7165E" w:rsidRDefault="002843EA" w:rsidP="002843EA">
            <w:pPr>
              <w:spacing w:before="40" w:after="40"/>
              <w:ind w:left="-51" w:right="-108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Ukupan izvoz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996" w:type="dxa"/>
            <w:vAlign w:val="center"/>
          </w:tcPr>
          <w:p w14:paraId="5C626FD0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372,87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7686690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408,71</w:t>
            </w:r>
          </w:p>
        </w:tc>
        <w:tc>
          <w:tcPr>
            <w:tcW w:w="786" w:type="dxa"/>
            <w:shd w:val="clear" w:color="auto" w:fill="F2F2F2"/>
            <w:vAlign w:val="center"/>
          </w:tcPr>
          <w:p w14:paraId="0B3380A7" w14:textId="77777777" w:rsidR="002843EA" w:rsidRPr="00C7165E" w:rsidRDefault="002843EA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9,61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1DB2E14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413,42</w:t>
            </w:r>
          </w:p>
        </w:tc>
        <w:tc>
          <w:tcPr>
            <w:tcW w:w="786" w:type="dxa"/>
            <w:shd w:val="clear" w:color="auto" w:fill="F2F2F2"/>
            <w:vAlign w:val="center"/>
          </w:tcPr>
          <w:p w14:paraId="6083A3EF" w14:textId="77777777" w:rsidR="002843EA" w:rsidRPr="00C7165E" w:rsidRDefault="002843EA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1,15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534EC87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499,96</w:t>
            </w:r>
          </w:p>
        </w:tc>
        <w:tc>
          <w:tcPr>
            <w:tcW w:w="786" w:type="dxa"/>
            <w:shd w:val="clear" w:color="auto" w:fill="F2F2F2"/>
            <w:vAlign w:val="center"/>
          </w:tcPr>
          <w:p w14:paraId="4A62D5AD" w14:textId="77777777" w:rsidR="002843EA" w:rsidRPr="00C7165E" w:rsidRDefault="002843EA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20,93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4CAC377F" w14:textId="77777777" w:rsidR="002843EA" w:rsidRPr="00C7165E" w:rsidRDefault="00AE62A4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416,69</w:t>
            </w:r>
          </w:p>
        </w:tc>
        <w:tc>
          <w:tcPr>
            <w:tcW w:w="786" w:type="dxa"/>
            <w:shd w:val="clear" w:color="auto" w:fill="EDEDED" w:themeFill="accent3" w:themeFillTint="33"/>
            <w:vAlign w:val="center"/>
          </w:tcPr>
          <w:p w14:paraId="05D9E153" w14:textId="77777777" w:rsidR="002843EA" w:rsidRPr="00C7165E" w:rsidRDefault="00AE62A4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-16,66</w:t>
            </w:r>
          </w:p>
        </w:tc>
      </w:tr>
      <w:tr w:rsidR="002843EA" w:rsidRPr="00D72B40" w14:paraId="595B0293" w14:textId="77777777" w:rsidTr="002843EA">
        <w:trPr>
          <w:cantSplit/>
        </w:trPr>
        <w:tc>
          <w:tcPr>
            <w:tcW w:w="1561" w:type="dxa"/>
            <w:shd w:val="clear" w:color="auto" w:fill="F2F2F2"/>
          </w:tcPr>
          <w:p w14:paraId="02819CD3" w14:textId="77777777" w:rsidR="002843EA" w:rsidRPr="00C7165E" w:rsidRDefault="002843EA" w:rsidP="002843EA">
            <w:pPr>
              <w:spacing w:before="40" w:after="40"/>
              <w:ind w:left="-51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Izvoz u EU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996" w:type="dxa"/>
            <w:vAlign w:val="center"/>
          </w:tcPr>
          <w:p w14:paraId="416A083E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100,39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BCB1835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97,43</w:t>
            </w:r>
          </w:p>
        </w:tc>
        <w:tc>
          <w:tcPr>
            <w:tcW w:w="786" w:type="dxa"/>
            <w:shd w:val="clear" w:color="auto" w:fill="F2F2F2"/>
            <w:vAlign w:val="center"/>
          </w:tcPr>
          <w:p w14:paraId="596C6006" w14:textId="77777777" w:rsidR="002843EA" w:rsidRPr="00C7165E" w:rsidRDefault="002843EA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-2,95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DACBDEB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99,21</w:t>
            </w:r>
          </w:p>
        </w:tc>
        <w:tc>
          <w:tcPr>
            <w:tcW w:w="786" w:type="dxa"/>
            <w:shd w:val="clear" w:color="auto" w:fill="F2F2F2"/>
            <w:vAlign w:val="center"/>
          </w:tcPr>
          <w:p w14:paraId="56FE9DE3" w14:textId="77777777" w:rsidR="002843EA" w:rsidRPr="00C7165E" w:rsidRDefault="002843EA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1,83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00FBEC2E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118,49</w:t>
            </w:r>
          </w:p>
        </w:tc>
        <w:tc>
          <w:tcPr>
            <w:tcW w:w="786" w:type="dxa"/>
            <w:shd w:val="clear" w:color="auto" w:fill="F2F2F2"/>
            <w:vAlign w:val="center"/>
          </w:tcPr>
          <w:p w14:paraId="5BA0449A" w14:textId="77777777" w:rsidR="002843EA" w:rsidRPr="00C7165E" w:rsidRDefault="002843EA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19,43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E74A203" w14:textId="77777777" w:rsidR="002843EA" w:rsidRPr="00C7165E" w:rsidRDefault="00AE62A4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121,37</w:t>
            </w:r>
          </w:p>
        </w:tc>
        <w:tc>
          <w:tcPr>
            <w:tcW w:w="786" w:type="dxa"/>
            <w:shd w:val="clear" w:color="auto" w:fill="EDEDED" w:themeFill="accent3" w:themeFillTint="33"/>
            <w:vAlign w:val="center"/>
          </w:tcPr>
          <w:p w14:paraId="4B7818C4" w14:textId="77777777" w:rsidR="002843EA" w:rsidRPr="00C7165E" w:rsidRDefault="00AE62A4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2,43</w:t>
            </w:r>
          </w:p>
        </w:tc>
      </w:tr>
      <w:tr w:rsidR="002843EA" w:rsidRPr="00D72B40" w14:paraId="6EBEF906" w14:textId="77777777" w:rsidTr="002843EA">
        <w:trPr>
          <w:cantSplit/>
        </w:trPr>
        <w:tc>
          <w:tcPr>
            <w:tcW w:w="1561" w:type="dxa"/>
            <w:shd w:val="clear" w:color="auto" w:fill="F2F2F2"/>
          </w:tcPr>
          <w:p w14:paraId="137EA669" w14:textId="77777777" w:rsidR="002843EA" w:rsidRPr="00C7165E" w:rsidRDefault="002843EA" w:rsidP="002843EA">
            <w:pPr>
              <w:spacing w:before="40" w:after="40"/>
              <w:ind w:left="-51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Dobit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996" w:type="dxa"/>
            <w:vAlign w:val="center"/>
          </w:tcPr>
          <w:p w14:paraId="7CC2B7EC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30,02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5516D843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59,81</w:t>
            </w:r>
          </w:p>
        </w:tc>
        <w:tc>
          <w:tcPr>
            <w:tcW w:w="786" w:type="dxa"/>
            <w:shd w:val="clear" w:color="auto" w:fill="F2F2F2"/>
            <w:vAlign w:val="center"/>
          </w:tcPr>
          <w:p w14:paraId="6873622C" w14:textId="77777777" w:rsidR="002843EA" w:rsidRPr="00C7165E" w:rsidRDefault="002843EA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99,21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D8A180A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51,38</w:t>
            </w:r>
          </w:p>
        </w:tc>
        <w:tc>
          <w:tcPr>
            <w:tcW w:w="786" w:type="dxa"/>
            <w:shd w:val="clear" w:color="auto" w:fill="F2F2F2"/>
            <w:vAlign w:val="center"/>
          </w:tcPr>
          <w:p w14:paraId="25C8FA3F" w14:textId="77777777" w:rsidR="002843EA" w:rsidRPr="00C7165E" w:rsidRDefault="002843EA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-14,09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A3508B9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73,95</w:t>
            </w:r>
          </w:p>
        </w:tc>
        <w:tc>
          <w:tcPr>
            <w:tcW w:w="786" w:type="dxa"/>
            <w:shd w:val="clear" w:color="auto" w:fill="F2F2F2"/>
            <w:vAlign w:val="center"/>
          </w:tcPr>
          <w:p w14:paraId="4F9C5FC6" w14:textId="77777777" w:rsidR="002843EA" w:rsidRPr="00C7165E" w:rsidRDefault="002843EA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43,94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D12FC1B" w14:textId="77777777" w:rsidR="002843EA" w:rsidRPr="00C7165E" w:rsidRDefault="00AE62A4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78,37</w:t>
            </w:r>
          </w:p>
        </w:tc>
        <w:tc>
          <w:tcPr>
            <w:tcW w:w="786" w:type="dxa"/>
            <w:shd w:val="clear" w:color="auto" w:fill="EDEDED" w:themeFill="accent3" w:themeFillTint="33"/>
            <w:vAlign w:val="center"/>
          </w:tcPr>
          <w:p w14:paraId="1C5E7519" w14:textId="77777777" w:rsidR="002843EA" w:rsidRPr="00C7165E" w:rsidRDefault="00AE62A4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5,98</w:t>
            </w:r>
          </w:p>
        </w:tc>
      </w:tr>
      <w:tr w:rsidR="002843EA" w:rsidRPr="00D72B40" w14:paraId="3066F0A8" w14:textId="77777777" w:rsidTr="002843EA">
        <w:trPr>
          <w:cantSplit/>
        </w:trPr>
        <w:tc>
          <w:tcPr>
            <w:tcW w:w="1561" w:type="dxa"/>
            <w:shd w:val="clear" w:color="auto" w:fill="F2F2F2"/>
          </w:tcPr>
          <w:p w14:paraId="2F645D2E" w14:textId="77777777" w:rsidR="002843EA" w:rsidRPr="00C7165E" w:rsidRDefault="002843EA" w:rsidP="002843EA">
            <w:pPr>
              <w:spacing w:before="40" w:after="40"/>
              <w:ind w:left="-51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korisnika</w:t>
            </w:r>
          </w:p>
        </w:tc>
        <w:tc>
          <w:tcPr>
            <w:tcW w:w="996" w:type="dxa"/>
            <w:vAlign w:val="center"/>
          </w:tcPr>
          <w:p w14:paraId="38578D3F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11D27412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786" w:type="dxa"/>
            <w:shd w:val="clear" w:color="auto" w:fill="F2F2F2"/>
            <w:vAlign w:val="center"/>
          </w:tcPr>
          <w:p w14:paraId="51BB8345" w14:textId="77777777" w:rsidR="002843EA" w:rsidRPr="00C7165E" w:rsidRDefault="002843EA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1A7D8C4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786" w:type="dxa"/>
            <w:shd w:val="clear" w:color="auto" w:fill="F2F2F2"/>
            <w:vAlign w:val="center"/>
          </w:tcPr>
          <w:p w14:paraId="3F33A3DB" w14:textId="77777777" w:rsidR="002843EA" w:rsidRPr="00C7165E" w:rsidRDefault="002843EA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3B21DB6E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786" w:type="dxa"/>
            <w:shd w:val="clear" w:color="auto" w:fill="F2F2F2"/>
            <w:vAlign w:val="center"/>
          </w:tcPr>
          <w:p w14:paraId="1CEBE0C2" w14:textId="77777777" w:rsidR="002843EA" w:rsidRPr="00C7165E" w:rsidRDefault="002843EA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01A2521" w14:textId="77777777" w:rsidR="002843EA" w:rsidRPr="00C7165E" w:rsidRDefault="00AE62A4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</w:t>
            </w:r>
          </w:p>
        </w:tc>
        <w:tc>
          <w:tcPr>
            <w:tcW w:w="786" w:type="dxa"/>
            <w:shd w:val="clear" w:color="auto" w:fill="EDEDED" w:themeFill="accent3" w:themeFillTint="33"/>
            <w:vAlign w:val="center"/>
          </w:tcPr>
          <w:p w14:paraId="260F34BD" w14:textId="77777777" w:rsidR="002843EA" w:rsidRPr="00C7165E" w:rsidRDefault="00AE62A4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0</w:t>
            </w:r>
          </w:p>
        </w:tc>
      </w:tr>
      <w:tr w:rsidR="002843EA" w:rsidRPr="00D72B40" w14:paraId="3F4B393A" w14:textId="77777777" w:rsidTr="002843EA">
        <w:trPr>
          <w:cantSplit/>
        </w:trPr>
        <w:tc>
          <w:tcPr>
            <w:tcW w:w="1561" w:type="dxa"/>
            <w:shd w:val="clear" w:color="auto" w:fill="F2F2F2"/>
          </w:tcPr>
          <w:p w14:paraId="782B2722" w14:textId="77777777" w:rsidR="002843EA" w:rsidRPr="00C7165E" w:rsidRDefault="002843EA" w:rsidP="002843EA">
            <w:pPr>
              <w:spacing w:before="40" w:after="40"/>
              <w:ind w:left="-51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zaposlenih</w:t>
            </w:r>
          </w:p>
        </w:tc>
        <w:tc>
          <w:tcPr>
            <w:tcW w:w="996" w:type="dxa"/>
            <w:vAlign w:val="center"/>
          </w:tcPr>
          <w:p w14:paraId="2A8935D8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952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6CE367EC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850</w:t>
            </w:r>
          </w:p>
        </w:tc>
        <w:tc>
          <w:tcPr>
            <w:tcW w:w="786" w:type="dxa"/>
            <w:shd w:val="clear" w:color="auto" w:fill="F2F2F2"/>
            <w:vAlign w:val="center"/>
          </w:tcPr>
          <w:p w14:paraId="6B16BB5F" w14:textId="77777777" w:rsidR="002843EA" w:rsidRPr="00C7165E" w:rsidRDefault="002843EA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-10,7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621F286A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830</w:t>
            </w:r>
          </w:p>
        </w:tc>
        <w:tc>
          <w:tcPr>
            <w:tcW w:w="786" w:type="dxa"/>
            <w:shd w:val="clear" w:color="auto" w:fill="F2F2F2"/>
            <w:vAlign w:val="center"/>
          </w:tcPr>
          <w:p w14:paraId="605E62EA" w14:textId="77777777" w:rsidR="002843EA" w:rsidRPr="00C7165E" w:rsidRDefault="002843EA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-2,35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005A73E" w14:textId="77777777" w:rsidR="002843EA" w:rsidRPr="00C7165E" w:rsidRDefault="002843EA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899</w:t>
            </w:r>
          </w:p>
        </w:tc>
        <w:tc>
          <w:tcPr>
            <w:tcW w:w="786" w:type="dxa"/>
            <w:shd w:val="clear" w:color="auto" w:fill="F2F2F2"/>
            <w:vAlign w:val="center"/>
          </w:tcPr>
          <w:p w14:paraId="13EDAF25" w14:textId="77777777" w:rsidR="002843EA" w:rsidRPr="00C7165E" w:rsidRDefault="002843EA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8,31</w:t>
            </w:r>
          </w:p>
        </w:tc>
        <w:tc>
          <w:tcPr>
            <w:tcW w:w="786" w:type="dxa"/>
            <w:shd w:val="clear" w:color="auto" w:fill="auto"/>
            <w:vAlign w:val="center"/>
          </w:tcPr>
          <w:p w14:paraId="2064EC12" w14:textId="77777777" w:rsidR="002843EA" w:rsidRPr="00C7165E" w:rsidRDefault="00AE62A4" w:rsidP="002843EA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915</w:t>
            </w:r>
          </w:p>
        </w:tc>
        <w:tc>
          <w:tcPr>
            <w:tcW w:w="786" w:type="dxa"/>
            <w:shd w:val="clear" w:color="auto" w:fill="EDEDED" w:themeFill="accent3" w:themeFillTint="33"/>
            <w:vAlign w:val="center"/>
          </w:tcPr>
          <w:p w14:paraId="5AC128E8" w14:textId="77777777" w:rsidR="002843EA" w:rsidRPr="00C7165E" w:rsidRDefault="00AE62A4" w:rsidP="002843EA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1,78</w:t>
            </w:r>
          </w:p>
        </w:tc>
      </w:tr>
    </w:tbl>
    <w:p w14:paraId="42364B85" w14:textId="77777777" w:rsidR="00CC07E9" w:rsidRPr="00C7165E" w:rsidRDefault="00CC07E9" w:rsidP="00CC07E9">
      <w:pPr>
        <w:pBdr>
          <w:bottom w:val="single" w:sz="4" w:space="1" w:color="auto"/>
        </w:pBdr>
        <w:rPr>
          <w:rFonts w:eastAsia="Calibri"/>
        </w:rPr>
      </w:pPr>
    </w:p>
    <w:p w14:paraId="37FC0DD3" w14:textId="77777777" w:rsidR="00CC07E9" w:rsidRPr="00C7165E" w:rsidRDefault="00CC07E9" w:rsidP="00CC07E9"/>
    <w:p w14:paraId="70FE15E9" w14:textId="5F85A364" w:rsidR="00C7165E" w:rsidRPr="00C7165E" w:rsidRDefault="00C7165E" w:rsidP="00C7165E">
      <w:pPr>
        <w:keepNext/>
        <w:keepLines/>
        <w:outlineLvl w:val="1"/>
        <w:rPr>
          <w:rFonts w:eastAsia="Times New Roman"/>
          <w:bCs/>
          <w:szCs w:val="26"/>
        </w:rPr>
      </w:pPr>
      <w:bookmarkStart w:id="19" w:name="_Toc84845616"/>
      <w:r w:rsidRPr="000279EA">
        <w:rPr>
          <w:rFonts w:eastAsia="Times New Roman"/>
          <w:bCs/>
          <w:szCs w:val="26"/>
        </w:rPr>
        <w:t>SLOBODNA ZONA LUKE SPLIT</w:t>
      </w:r>
      <w:bookmarkEnd w:id="19"/>
    </w:p>
    <w:p w14:paraId="5E9B6E19" w14:textId="77777777" w:rsidR="00C7165E" w:rsidRPr="00C7165E" w:rsidRDefault="00C7165E" w:rsidP="00C7165E">
      <w:pPr>
        <w:jc w:val="both"/>
        <w:rPr>
          <w:rFonts w:eastAsia="Calibri"/>
        </w:rPr>
      </w:pPr>
    </w:p>
    <w:p w14:paraId="0BDBA900" w14:textId="484D2C21" w:rsidR="00C7165E" w:rsidRPr="00C7165E" w:rsidRDefault="00C7165E" w:rsidP="00C7165E">
      <w:pPr>
        <w:jc w:val="both"/>
        <w:rPr>
          <w:rFonts w:eastAsia="Calibri"/>
          <w:highlight w:val="yellow"/>
        </w:rPr>
      </w:pPr>
      <w:r w:rsidRPr="00C7165E">
        <w:rPr>
          <w:rFonts w:eastAsia="Calibri"/>
        </w:rPr>
        <w:t>Slobodna zona luke Split nalazi se u Splitsko-dalmatinskoj županiji, na području Grada Splita. Osnovana je Odlukom o davanju suglasnosti Lučkoj upravi Split za osnivanje Slobodne zone luke Split (</w:t>
      </w:r>
      <w:r w:rsidR="00091BE7">
        <w:rPr>
          <w:rFonts w:eastAsia="Calibri"/>
        </w:rPr>
        <w:t>„</w:t>
      </w:r>
      <w:r w:rsidRPr="00C7165E">
        <w:rPr>
          <w:rFonts w:eastAsia="Calibri"/>
        </w:rPr>
        <w:t>Narodne novine</w:t>
      </w:r>
      <w:r w:rsidR="00091BE7">
        <w:rPr>
          <w:rFonts w:eastAsia="Calibri"/>
        </w:rPr>
        <w:t>“</w:t>
      </w:r>
      <w:r w:rsidRPr="00C7165E">
        <w:rPr>
          <w:rFonts w:eastAsia="Calibri"/>
        </w:rPr>
        <w:t>, br. 160/98</w:t>
      </w:r>
      <w:r w:rsidR="00091BE7">
        <w:rPr>
          <w:rFonts w:eastAsia="Calibri"/>
        </w:rPr>
        <w:t>.</w:t>
      </w:r>
      <w:r w:rsidRPr="00C7165E">
        <w:rPr>
          <w:rFonts w:eastAsia="Calibri"/>
        </w:rPr>
        <w:t xml:space="preserve"> i 92/05</w:t>
      </w:r>
      <w:r w:rsidR="00091BE7">
        <w:rPr>
          <w:rFonts w:eastAsia="Calibri"/>
        </w:rPr>
        <w:t>.</w:t>
      </w:r>
      <w:r w:rsidRPr="00C7165E">
        <w:rPr>
          <w:rFonts w:eastAsia="Calibri"/>
        </w:rPr>
        <w:t xml:space="preserve">). Odlukom </w:t>
      </w:r>
      <w:r w:rsidRPr="00C7165E">
        <w:rPr>
          <w:rFonts w:eastAsia="Times New Roman"/>
          <w:szCs w:val="24"/>
          <w:lang w:eastAsia="hr-HR"/>
        </w:rPr>
        <w:t>nije određeno vremensko razdoblje na koje je dodijeljena suglasnost za osnivanje slobodne zone.</w:t>
      </w:r>
    </w:p>
    <w:p w14:paraId="04EF1868" w14:textId="77777777" w:rsidR="00C7165E" w:rsidRPr="00C7165E" w:rsidRDefault="00C7165E" w:rsidP="00C7165E">
      <w:pPr>
        <w:jc w:val="both"/>
        <w:rPr>
          <w:rFonts w:eastAsia="Calibri"/>
        </w:rPr>
      </w:pPr>
    </w:p>
    <w:p w14:paraId="6387F21F" w14:textId="77777777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Slobodna zona luke Split posluje na području kopnene površine od 259.900 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 xml:space="preserve"> te 24.000 m</w:t>
      </w:r>
      <w:r w:rsidRPr="00C7165E">
        <w:rPr>
          <w:rFonts w:eastAsia="Calibri"/>
          <w:vertAlign w:val="superscript"/>
        </w:rPr>
        <w:t>2</w:t>
      </w:r>
      <w:r w:rsidRPr="00C7165E">
        <w:rPr>
          <w:rFonts w:eastAsia="Calibri"/>
        </w:rPr>
        <w:t xml:space="preserve"> morske površine i u potpunosti je infrastrukturno opremljena</w:t>
      </w:r>
      <w:r w:rsidRPr="00AA4FE0">
        <w:rPr>
          <w:rFonts w:eastAsia="Calibri"/>
        </w:rPr>
        <w:t>. Slobodna zona je u potpunosti aktivna te na raspolaganju nema slobodnog zemljišta.</w:t>
      </w:r>
    </w:p>
    <w:p w14:paraId="71606CC5" w14:textId="77777777" w:rsidR="00C7165E" w:rsidRPr="00C7165E" w:rsidRDefault="00C7165E" w:rsidP="00C7165E">
      <w:pPr>
        <w:jc w:val="both"/>
        <w:rPr>
          <w:rFonts w:eastAsia="Calibri"/>
        </w:rPr>
      </w:pPr>
    </w:p>
    <w:p w14:paraId="1B39B5C8" w14:textId="323D5ED0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 20</w:t>
      </w:r>
      <w:r w:rsidR="0093266D">
        <w:rPr>
          <w:rFonts w:eastAsia="Calibri"/>
        </w:rPr>
        <w:t>20</w:t>
      </w:r>
      <w:r w:rsidRPr="00C7165E">
        <w:rPr>
          <w:rFonts w:eastAsia="Calibri"/>
        </w:rPr>
        <w:t xml:space="preserve">. u Slobodnoj zoni poslovalo je </w:t>
      </w:r>
      <w:r w:rsidR="0093266D">
        <w:rPr>
          <w:rFonts w:eastAsia="Calibri"/>
        </w:rPr>
        <w:t>osam</w:t>
      </w:r>
      <w:r w:rsidRPr="00C7165E">
        <w:rPr>
          <w:rFonts w:eastAsia="Calibri"/>
        </w:rPr>
        <w:t xml:space="preserve"> korisnika što je za </w:t>
      </w:r>
      <w:r w:rsidR="0093266D">
        <w:rPr>
          <w:rFonts w:eastAsia="Calibri"/>
        </w:rPr>
        <w:t>11,11</w:t>
      </w:r>
      <w:r w:rsidRPr="00C7165E">
        <w:rPr>
          <w:rFonts w:eastAsia="Calibri"/>
        </w:rPr>
        <w:t xml:space="preserve"> % manje nego u prethodnom razdoblju. Pretežita djelatnost korisnika je skladištenje (</w:t>
      </w:r>
      <w:r w:rsidR="0093266D">
        <w:rPr>
          <w:rFonts w:eastAsia="Calibri"/>
        </w:rPr>
        <w:t>pet</w:t>
      </w:r>
      <w:r w:rsidRPr="00C7165E">
        <w:rPr>
          <w:rFonts w:eastAsia="Calibri"/>
        </w:rPr>
        <w:t xml:space="preserve"> korisnika),  a ostali se bave proizvodnjom. Korisnici su u 20</w:t>
      </w:r>
      <w:r w:rsidR="0093266D">
        <w:rPr>
          <w:rFonts w:eastAsia="Calibri"/>
        </w:rPr>
        <w:t>20</w:t>
      </w:r>
      <w:r w:rsidRPr="00C7165E">
        <w:rPr>
          <w:rFonts w:eastAsia="Calibri"/>
        </w:rPr>
        <w:t xml:space="preserve">. zapošljavali </w:t>
      </w:r>
      <w:r w:rsidR="0093266D">
        <w:rPr>
          <w:rFonts w:eastAsia="Calibri"/>
        </w:rPr>
        <w:t>199</w:t>
      </w:r>
      <w:r w:rsidRPr="00C7165E">
        <w:rPr>
          <w:rFonts w:eastAsia="Calibri"/>
        </w:rPr>
        <w:t xml:space="preserve"> radnika što je za 2,</w:t>
      </w:r>
      <w:r w:rsidR="0093266D">
        <w:rPr>
          <w:rFonts w:eastAsia="Calibri"/>
        </w:rPr>
        <w:t>9</w:t>
      </w:r>
      <w:r w:rsidRPr="00C7165E">
        <w:rPr>
          <w:rFonts w:eastAsia="Calibri"/>
        </w:rPr>
        <w:t>3 % manje nego prethodne godine.</w:t>
      </w:r>
    </w:p>
    <w:p w14:paraId="0FFF8902" w14:textId="77777777" w:rsidR="00C7165E" w:rsidRPr="00C7165E" w:rsidRDefault="00C7165E" w:rsidP="00C7165E">
      <w:pPr>
        <w:jc w:val="both"/>
        <w:rPr>
          <w:rFonts w:eastAsia="Calibri"/>
        </w:rPr>
      </w:pPr>
    </w:p>
    <w:p w14:paraId="5937D2EA" w14:textId="29B7D59F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Ukupni prihod korisnika Slobodne zone luke Split u 20</w:t>
      </w:r>
      <w:r w:rsidR="0093266D">
        <w:rPr>
          <w:rFonts w:eastAsia="Calibri"/>
        </w:rPr>
        <w:t>20</w:t>
      </w:r>
      <w:r w:rsidRPr="00C7165E">
        <w:rPr>
          <w:rFonts w:eastAsia="Calibri"/>
        </w:rPr>
        <w:t xml:space="preserve">. godini iznosio je </w:t>
      </w:r>
      <w:r w:rsidR="0093266D">
        <w:rPr>
          <w:rFonts w:eastAsia="Calibri"/>
        </w:rPr>
        <w:t>163.486.323,55</w:t>
      </w:r>
      <w:r w:rsidRPr="00C7165E">
        <w:rPr>
          <w:rFonts w:eastAsia="Calibri"/>
        </w:rPr>
        <w:t xml:space="preserve"> kuna što je </w:t>
      </w:r>
      <w:r w:rsidR="0093266D">
        <w:rPr>
          <w:rFonts w:eastAsia="Calibri"/>
        </w:rPr>
        <w:t>45,35</w:t>
      </w:r>
      <w:r w:rsidRPr="00C7165E">
        <w:rPr>
          <w:rFonts w:eastAsia="Calibri"/>
        </w:rPr>
        <w:t xml:space="preserve"> % </w:t>
      </w:r>
      <w:r w:rsidR="00091BE7">
        <w:rPr>
          <w:rFonts w:eastAsia="Calibri"/>
        </w:rPr>
        <w:t>više</w:t>
      </w:r>
      <w:r w:rsidRPr="00C7165E">
        <w:rPr>
          <w:rFonts w:eastAsia="Calibri"/>
        </w:rPr>
        <w:t xml:space="preserve"> nego 201</w:t>
      </w:r>
      <w:r w:rsidR="0093266D">
        <w:rPr>
          <w:rFonts w:eastAsia="Calibri"/>
        </w:rPr>
        <w:t>9</w:t>
      </w:r>
      <w:r w:rsidRPr="00C7165E">
        <w:rPr>
          <w:rFonts w:eastAsia="Calibri"/>
        </w:rPr>
        <w:t xml:space="preserve">. Korisnici su u navedenom razdoblju ostvarili dobit od </w:t>
      </w:r>
      <w:r w:rsidR="0093266D">
        <w:rPr>
          <w:rFonts w:eastAsia="Calibri"/>
        </w:rPr>
        <w:t>4.953.669,06</w:t>
      </w:r>
      <w:r w:rsidRPr="00C7165E">
        <w:rPr>
          <w:rFonts w:eastAsia="Calibri"/>
        </w:rPr>
        <w:t xml:space="preserve"> kuna ili </w:t>
      </w:r>
      <w:r w:rsidR="0093266D">
        <w:rPr>
          <w:rFonts w:eastAsia="Calibri"/>
        </w:rPr>
        <w:t>11,74</w:t>
      </w:r>
      <w:r w:rsidRPr="00C7165E">
        <w:rPr>
          <w:rFonts w:eastAsia="Calibri"/>
        </w:rPr>
        <w:t xml:space="preserve"> % </w:t>
      </w:r>
      <w:r w:rsidR="0093266D">
        <w:rPr>
          <w:rFonts w:eastAsia="Calibri"/>
        </w:rPr>
        <w:t>viš</w:t>
      </w:r>
      <w:r w:rsidRPr="00C7165E">
        <w:rPr>
          <w:rFonts w:eastAsia="Calibri"/>
        </w:rPr>
        <w:t>e nego prethodne godine.</w:t>
      </w:r>
    </w:p>
    <w:p w14:paraId="4DA335E5" w14:textId="77777777" w:rsidR="00C7165E" w:rsidRPr="00C7165E" w:rsidRDefault="00C7165E" w:rsidP="00C7165E">
      <w:pPr>
        <w:jc w:val="both"/>
        <w:rPr>
          <w:rFonts w:eastAsia="Calibri"/>
        </w:rPr>
      </w:pPr>
    </w:p>
    <w:p w14:paraId="095778B2" w14:textId="15DAE8A7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Izvoz korisnika, uključujući i isporuku dobara na tržište Europske unije, u 20</w:t>
      </w:r>
      <w:r w:rsidR="0093266D">
        <w:rPr>
          <w:rFonts w:eastAsia="Calibri"/>
        </w:rPr>
        <w:t>20</w:t>
      </w:r>
      <w:r w:rsidRPr="00C7165E">
        <w:rPr>
          <w:rFonts w:eastAsia="Calibri"/>
        </w:rPr>
        <w:t xml:space="preserve">. iznosio je </w:t>
      </w:r>
      <w:r w:rsidR="0093266D">
        <w:rPr>
          <w:rFonts w:eastAsia="Calibri"/>
        </w:rPr>
        <w:t>35.400.000,00</w:t>
      </w:r>
      <w:r w:rsidRPr="00C7165E">
        <w:rPr>
          <w:rFonts w:eastAsia="Calibri"/>
        </w:rPr>
        <w:t xml:space="preserve"> kuna ili </w:t>
      </w:r>
      <w:r w:rsidR="0093266D">
        <w:rPr>
          <w:rFonts w:eastAsia="Calibri"/>
        </w:rPr>
        <w:t>59,96</w:t>
      </w:r>
      <w:r w:rsidRPr="00C7165E">
        <w:rPr>
          <w:rFonts w:eastAsia="Calibri"/>
        </w:rPr>
        <w:t xml:space="preserve"> % </w:t>
      </w:r>
      <w:r w:rsidR="0093266D">
        <w:rPr>
          <w:rFonts w:eastAsia="Calibri"/>
        </w:rPr>
        <w:t>viš</w:t>
      </w:r>
      <w:r w:rsidRPr="00C7165E">
        <w:rPr>
          <w:rFonts w:eastAsia="Calibri"/>
        </w:rPr>
        <w:t>e nego 201</w:t>
      </w:r>
      <w:r w:rsidR="0093266D">
        <w:rPr>
          <w:rFonts w:eastAsia="Calibri"/>
        </w:rPr>
        <w:t>9</w:t>
      </w:r>
      <w:r w:rsidRPr="00C7165E">
        <w:rPr>
          <w:rFonts w:eastAsia="Calibri"/>
        </w:rPr>
        <w:t xml:space="preserve">. Isporuka dobara na tržište Europske unije iznosila je </w:t>
      </w:r>
      <w:r w:rsidR="0093266D">
        <w:rPr>
          <w:rFonts w:eastAsia="Calibri"/>
        </w:rPr>
        <w:t>29.100.000,00</w:t>
      </w:r>
      <w:r w:rsidRPr="00C7165E">
        <w:rPr>
          <w:rFonts w:eastAsia="Calibri"/>
        </w:rPr>
        <w:t xml:space="preserve"> kuna ili </w:t>
      </w:r>
      <w:r w:rsidR="0093266D">
        <w:rPr>
          <w:rFonts w:eastAsia="Calibri"/>
        </w:rPr>
        <w:t>128,95</w:t>
      </w:r>
      <w:r w:rsidRPr="00C7165E">
        <w:rPr>
          <w:rFonts w:eastAsia="Calibri"/>
        </w:rPr>
        <w:t xml:space="preserve"> % više nego prethodne godine. Najvažnija izvozna tržišta u 20</w:t>
      </w:r>
      <w:r w:rsidR="0093266D">
        <w:rPr>
          <w:rFonts w:eastAsia="Calibri"/>
        </w:rPr>
        <w:t>20</w:t>
      </w:r>
      <w:r w:rsidRPr="00C7165E">
        <w:rPr>
          <w:rFonts w:eastAsia="Calibri"/>
        </w:rPr>
        <w:t xml:space="preserve">. bila su tržišta </w:t>
      </w:r>
      <w:r w:rsidR="0093266D" w:rsidRPr="00C7165E">
        <w:rPr>
          <w:rFonts w:eastAsia="Calibri"/>
        </w:rPr>
        <w:t>Njemačke</w:t>
      </w:r>
      <w:r w:rsidR="0093266D">
        <w:rPr>
          <w:rFonts w:eastAsia="Calibri"/>
        </w:rPr>
        <w:t>,</w:t>
      </w:r>
      <w:r w:rsidR="0093266D" w:rsidRPr="00C7165E">
        <w:rPr>
          <w:rFonts w:eastAsia="Calibri"/>
        </w:rPr>
        <w:t xml:space="preserve"> Belgije</w:t>
      </w:r>
      <w:r w:rsidR="0093266D">
        <w:rPr>
          <w:rFonts w:eastAsia="Calibri"/>
        </w:rPr>
        <w:t>, Nizozemske te</w:t>
      </w:r>
      <w:r w:rsidR="0093266D" w:rsidRPr="00C7165E">
        <w:rPr>
          <w:rFonts w:eastAsia="Calibri"/>
        </w:rPr>
        <w:t xml:space="preserve"> </w:t>
      </w:r>
      <w:r w:rsidR="0093266D">
        <w:rPr>
          <w:rFonts w:eastAsia="Calibri"/>
        </w:rPr>
        <w:t>Bosne i Hercegovine</w:t>
      </w:r>
      <w:r w:rsidRPr="00C7165E">
        <w:rPr>
          <w:rFonts w:eastAsia="Calibri"/>
        </w:rPr>
        <w:t>.</w:t>
      </w:r>
    </w:p>
    <w:p w14:paraId="4311A527" w14:textId="77777777" w:rsidR="001749F5" w:rsidRDefault="001749F5" w:rsidP="00C7165E">
      <w:pPr>
        <w:jc w:val="both"/>
        <w:rPr>
          <w:rFonts w:eastAsia="Calibri"/>
        </w:rPr>
      </w:pPr>
    </w:p>
    <w:p w14:paraId="7BBE0AB8" w14:textId="4C7BE989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 20</w:t>
      </w:r>
      <w:r w:rsidR="0093266D">
        <w:rPr>
          <w:rFonts w:eastAsia="Calibri"/>
        </w:rPr>
        <w:t>20</w:t>
      </w:r>
      <w:r w:rsidRPr="00C7165E">
        <w:rPr>
          <w:rFonts w:eastAsia="Calibri"/>
        </w:rPr>
        <w:t xml:space="preserve">. u Slobodnoj zoni luke Split ukupno </w:t>
      </w:r>
      <w:r w:rsidRPr="00C93A41">
        <w:rPr>
          <w:rFonts w:eastAsia="Calibri"/>
        </w:rPr>
        <w:t xml:space="preserve">je izvršeno </w:t>
      </w:r>
      <w:r w:rsidR="0093266D" w:rsidRPr="00C93A41">
        <w:rPr>
          <w:rFonts w:eastAsia="Calibri"/>
        </w:rPr>
        <w:t>6.540.154,00</w:t>
      </w:r>
      <w:r w:rsidRPr="00C93A41">
        <w:rPr>
          <w:rFonts w:eastAsia="Calibri"/>
        </w:rPr>
        <w:t xml:space="preserve"> kuna ulaganja</w:t>
      </w:r>
      <w:r w:rsidR="00A514C1">
        <w:rPr>
          <w:rFonts w:eastAsia="Calibri"/>
        </w:rPr>
        <w:t xml:space="preserve"> (</w:t>
      </w:r>
      <w:r w:rsidR="005C1B6E">
        <w:rPr>
          <w:rFonts w:eastAsia="Calibri"/>
        </w:rPr>
        <w:t xml:space="preserve">oprema za prekrcaj </w:t>
      </w:r>
      <w:r w:rsidR="00FF7BB4">
        <w:rPr>
          <w:rFonts w:eastAsia="Calibri"/>
        </w:rPr>
        <w:t>tereta -</w:t>
      </w:r>
      <w:r w:rsidR="005C1B6E">
        <w:rPr>
          <w:rFonts w:eastAsia="Calibri"/>
        </w:rPr>
        <w:t xml:space="preserve"> kranovi, dizalice, trake te infrastruktura u zoni).</w:t>
      </w:r>
    </w:p>
    <w:p w14:paraId="44AE2EAD" w14:textId="77777777" w:rsidR="00C7165E" w:rsidRPr="00C7165E" w:rsidRDefault="00C7165E" w:rsidP="00C7165E">
      <w:pPr>
        <w:jc w:val="both"/>
        <w:rPr>
          <w:rFonts w:eastAsia="Calibri"/>
        </w:rPr>
      </w:pPr>
    </w:p>
    <w:tbl>
      <w:tblPr>
        <w:tblStyle w:val="TableGrid1"/>
        <w:tblW w:w="483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1651"/>
        <w:gridCol w:w="930"/>
        <w:gridCol w:w="820"/>
        <w:gridCol w:w="786"/>
        <w:gridCol w:w="786"/>
        <w:gridCol w:w="786"/>
        <w:gridCol w:w="858"/>
        <w:gridCol w:w="714"/>
        <w:gridCol w:w="714"/>
        <w:gridCol w:w="714"/>
      </w:tblGrid>
      <w:tr w:rsidR="00EA5FBB" w:rsidRPr="00D72B40" w14:paraId="27B6CE5F" w14:textId="77777777" w:rsidTr="009F7DCD">
        <w:trPr>
          <w:cantSplit/>
        </w:trPr>
        <w:tc>
          <w:tcPr>
            <w:tcW w:w="16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14:paraId="69418A2C" w14:textId="77777777" w:rsidR="00EA5FBB" w:rsidRPr="00C7165E" w:rsidRDefault="00EA5FBB" w:rsidP="00EA5FBB">
            <w:pPr>
              <w:spacing w:before="120" w:after="120"/>
              <w:ind w:left="-51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Godina</w:t>
            </w:r>
          </w:p>
        </w:tc>
        <w:tc>
          <w:tcPr>
            <w:tcW w:w="930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125EA655" w14:textId="77777777" w:rsidR="00EA5FBB" w:rsidRPr="00C7165E" w:rsidRDefault="00EA5FBB" w:rsidP="00EA5FB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2016.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41FD761" w14:textId="77777777" w:rsidR="00EA5FBB" w:rsidRPr="00C7165E" w:rsidRDefault="00EA5FBB" w:rsidP="00EA5FB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2017.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64968F89" w14:textId="77777777" w:rsidR="00EA5FBB" w:rsidRPr="00C7165E" w:rsidRDefault="00EA5FBB" w:rsidP="00EA5FB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7F0D58CD" w14:textId="77777777" w:rsidR="00EA5FBB" w:rsidRPr="00C7165E" w:rsidRDefault="00EA5FBB" w:rsidP="00EA5FB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2018.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3E14AF1A" w14:textId="77777777" w:rsidR="00EA5FBB" w:rsidRPr="00C7165E" w:rsidRDefault="00EA5FBB" w:rsidP="00EA5FB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3A8E5163" w14:textId="77777777" w:rsidR="00EA5FBB" w:rsidRPr="00C7165E" w:rsidRDefault="00EA5FBB" w:rsidP="00EA5FB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2019.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14:paraId="00D50DBF" w14:textId="77777777" w:rsidR="00EA5FBB" w:rsidRPr="00C7165E" w:rsidRDefault="00EA5FBB" w:rsidP="00EA5FB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087D1682" w14:textId="77777777" w:rsidR="00EA5FBB" w:rsidRPr="00C7165E" w:rsidRDefault="00EA5FBB" w:rsidP="00EA5FB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>
              <w:rPr>
                <w:rFonts w:eastAsia="Calibri"/>
                <w:b/>
                <w:sz w:val="18"/>
                <w:szCs w:val="18"/>
              </w:rPr>
              <w:t>2020.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DEDED" w:themeFill="accent3" w:themeFillTint="33"/>
          </w:tcPr>
          <w:p w14:paraId="41D51C98" w14:textId="77777777" w:rsidR="00EA5FBB" w:rsidRPr="00C7165E" w:rsidRDefault="00EA5FBB" w:rsidP="00EA5FBB">
            <w:pPr>
              <w:spacing w:before="120" w:after="120"/>
              <w:ind w:left="-51"/>
              <w:jc w:val="center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%</w:t>
            </w:r>
          </w:p>
        </w:tc>
      </w:tr>
      <w:tr w:rsidR="00EA5FBB" w:rsidRPr="00D72B40" w14:paraId="1C7ABF14" w14:textId="77777777" w:rsidTr="009F7DCD">
        <w:trPr>
          <w:cantSplit/>
        </w:trPr>
        <w:tc>
          <w:tcPr>
            <w:tcW w:w="1651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/>
          </w:tcPr>
          <w:p w14:paraId="2B17D7E6" w14:textId="77777777" w:rsidR="00EA5FBB" w:rsidRPr="00C7165E" w:rsidRDefault="00EA5FBB" w:rsidP="00EA5FBB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Prihod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930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4CC24DAC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182,62</w:t>
            </w:r>
          </w:p>
        </w:tc>
        <w:tc>
          <w:tcPr>
            <w:tcW w:w="8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AA563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204,53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17A200" w14:textId="77777777" w:rsidR="00EA5FBB" w:rsidRPr="00C7165E" w:rsidRDefault="00EA5FBB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ECE71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240,58</w:t>
            </w:r>
          </w:p>
        </w:tc>
        <w:tc>
          <w:tcPr>
            <w:tcW w:w="78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3282DE" w14:textId="77777777" w:rsidR="00EA5FBB" w:rsidRPr="00C7165E" w:rsidRDefault="00EA5FBB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17,63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352DF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112,48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01EEEC8" w14:textId="77777777" w:rsidR="00EA5FBB" w:rsidRPr="00C7165E" w:rsidRDefault="00EA5FBB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-53,12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B4A38" w14:textId="77777777" w:rsidR="00EA5FBB" w:rsidRPr="00C7165E" w:rsidRDefault="009F7DCD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163,49</w:t>
            </w:r>
          </w:p>
        </w:tc>
        <w:tc>
          <w:tcPr>
            <w:tcW w:w="71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251B1ED6" w14:textId="77777777" w:rsidR="00EA5FBB" w:rsidRPr="00C7165E" w:rsidRDefault="009F7DCD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45,35</w:t>
            </w:r>
          </w:p>
        </w:tc>
      </w:tr>
      <w:tr w:rsidR="00EA5FBB" w:rsidRPr="00D72B40" w14:paraId="0B82A786" w14:textId="77777777" w:rsidTr="009F7DCD">
        <w:trPr>
          <w:cantSplit/>
        </w:trPr>
        <w:tc>
          <w:tcPr>
            <w:tcW w:w="1651" w:type="dxa"/>
            <w:tcBorders>
              <w:right w:val="single" w:sz="12" w:space="0" w:color="auto"/>
            </w:tcBorders>
            <w:shd w:val="clear" w:color="auto" w:fill="F2F2F2"/>
          </w:tcPr>
          <w:p w14:paraId="2C0112BF" w14:textId="77777777" w:rsidR="00EA5FBB" w:rsidRPr="00C7165E" w:rsidRDefault="00EA5FBB" w:rsidP="00EA5FBB">
            <w:pPr>
              <w:spacing w:before="40" w:after="40"/>
              <w:ind w:left="-49" w:right="-108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Ukupan izvoz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930" w:type="dxa"/>
            <w:tcBorders>
              <w:right w:val="single" w:sz="4" w:space="0" w:color="auto"/>
            </w:tcBorders>
            <w:vAlign w:val="center"/>
          </w:tcPr>
          <w:p w14:paraId="4038F0DE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136,44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7D596D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163,17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ADC9033" w14:textId="77777777" w:rsidR="00EA5FBB" w:rsidRPr="00C7165E" w:rsidRDefault="00EA5FBB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19,59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4DA0E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110,65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B7E29A6" w14:textId="77777777" w:rsidR="00EA5FBB" w:rsidRPr="00C7165E" w:rsidRDefault="00EA5FBB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-32,19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0819F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22,13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499311" w14:textId="77777777" w:rsidR="00EA5FBB" w:rsidRPr="00C7165E" w:rsidRDefault="00EA5FBB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-80,0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BD901" w14:textId="77777777" w:rsidR="00EA5FBB" w:rsidRPr="00C7165E" w:rsidRDefault="009F7DCD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35,4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40E0CF6F" w14:textId="77777777" w:rsidR="00EA5FBB" w:rsidRPr="00C7165E" w:rsidRDefault="009F7DCD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59,96</w:t>
            </w:r>
          </w:p>
        </w:tc>
      </w:tr>
      <w:tr w:rsidR="00EA5FBB" w:rsidRPr="00D72B40" w14:paraId="4E7715FB" w14:textId="77777777" w:rsidTr="009F7DCD">
        <w:trPr>
          <w:cantSplit/>
        </w:trPr>
        <w:tc>
          <w:tcPr>
            <w:tcW w:w="1651" w:type="dxa"/>
            <w:tcBorders>
              <w:right w:val="single" w:sz="12" w:space="0" w:color="auto"/>
            </w:tcBorders>
            <w:shd w:val="clear" w:color="auto" w:fill="F2F2F2"/>
          </w:tcPr>
          <w:p w14:paraId="2E617D1F" w14:textId="77777777" w:rsidR="00EA5FBB" w:rsidRPr="00C7165E" w:rsidRDefault="00EA5FBB" w:rsidP="00EA5FBB">
            <w:pPr>
              <w:spacing w:before="40" w:after="40"/>
              <w:ind w:left="-49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Izvoz u EU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930" w:type="dxa"/>
            <w:tcBorders>
              <w:right w:val="single" w:sz="4" w:space="0" w:color="auto"/>
            </w:tcBorders>
            <w:vAlign w:val="center"/>
          </w:tcPr>
          <w:p w14:paraId="6D09E600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3,74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982BD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9,62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0A9667F" w14:textId="77777777" w:rsidR="00EA5FBB" w:rsidRPr="00C7165E" w:rsidRDefault="00EA5FBB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157,22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E0E2C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4,73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5028760" w14:textId="77777777" w:rsidR="00EA5FBB" w:rsidRPr="00C7165E" w:rsidRDefault="00EA5FBB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-50,83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103C1B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12,71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2DE7D33" w14:textId="77777777" w:rsidR="00EA5FBB" w:rsidRPr="00C7165E" w:rsidRDefault="00EA5FBB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168,88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5D981" w14:textId="77777777" w:rsidR="00EA5FBB" w:rsidRPr="00C7165E" w:rsidRDefault="009F7DCD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29,1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00260AC0" w14:textId="77777777" w:rsidR="00EA5FBB" w:rsidRPr="00C7165E" w:rsidRDefault="009F7DCD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128,95</w:t>
            </w:r>
          </w:p>
        </w:tc>
      </w:tr>
      <w:tr w:rsidR="00EA5FBB" w:rsidRPr="00D72B40" w14:paraId="469B0FCE" w14:textId="77777777" w:rsidTr="009F7DCD">
        <w:trPr>
          <w:cantSplit/>
        </w:trPr>
        <w:tc>
          <w:tcPr>
            <w:tcW w:w="1651" w:type="dxa"/>
            <w:tcBorders>
              <w:right w:val="single" w:sz="12" w:space="0" w:color="auto"/>
            </w:tcBorders>
            <w:shd w:val="clear" w:color="auto" w:fill="F2F2F2"/>
          </w:tcPr>
          <w:p w14:paraId="49931ACC" w14:textId="77777777" w:rsidR="00EA5FBB" w:rsidRPr="00C7165E" w:rsidRDefault="00EA5FBB" w:rsidP="00EA5FBB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Dobit</w:t>
            </w:r>
            <w:r w:rsidRPr="00C7165E">
              <w:rPr>
                <w:rFonts w:eastAsia="Calibri"/>
                <w:sz w:val="18"/>
                <w:szCs w:val="18"/>
              </w:rPr>
              <w:t>, mil. HRK</w:t>
            </w:r>
          </w:p>
        </w:tc>
        <w:tc>
          <w:tcPr>
            <w:tcW w:w="930" w:type="dxa"/>
            <w:tcBorders>
              <w:right w:val="single" w:sz="4" w:space="0" w:color="auto"/>
            </w:tcBorders>
            <w:vAlign w:val="center"/>
          </w:tcPr>
          <w:p w14:paraId="2B77D974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18,32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E0CB6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3,98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49A6639" w14:textId="77777777" w:rsidR="00EA5FBB" w:rsidRPr="00C7165E" w:rsidRDefault="00EA5FBB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-78,28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09D2E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7,32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9AACCF2" w14:textId="77777777" w:rsidR="00EA5FBB" w:rsidRPr="00C7165E" w:rsidRDefault="00EA5FBB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83,92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53495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4,43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93F1BB5" w14:textId="77777777" w:rsidR="00EA5FBB" w:rsidRPr="00C7165E" w:rsidRDefault="00EA5FBB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-39,45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6D7F4" w14:textId="77777777" w:rsidR="00EA5FBB" w:rsidRPr="00C7165E" w:rsidRDefault="009F7DCD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4,95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48678661" w14:textId="77777777" w:rsidR="00EA5FBB" w:rsidRPr="00C7165E" w:rsidRDefault="009F7DCD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11,74</w:t>
            </w:r>
          </w:p>
        </w:tc>
      </w:tr>
      <w:tr w:rsidR="00EA5FBB" w:rsidRPr="00D72B40" w14:paraId="3248E0D9" w14:textId="77777777" w:rsidTr="009F7DCD">
        <w:trPr>
          <w:cantSplit/>
        </w:trPr>
        <w:tc>
          <w:tcPr>
            <w:tcW w:w="1651" w:type="dxa"/>
            <w:tcBorders>
              <w:right w:val="single" w:sz="12" w:space="0" w:color="auto"/>
            </w:tcBorders>
            <w:shd w:val="clear" w:color="auto" w:fill="F2F2F2"/>
          </w:tcPr>
          <w:p w14:paraId="45BA2023" w14:textId="77777777" w:rsidR="00EA5FBB" w:rsidRPr="00C7165E" w:rsidRDefault="00EA5FBB" w:rsidP="00EA5FBB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korisnika</w:t>
            </w:r>
          </w:p>
        </w:tc>
        <w:tc>
          <w:tcPr>
            <w:tcW w:w="930" w:type="dxa"/>
            <w:tcBorders>
              <w:right w:val="single" w:sz="4" w:space="0" w:color="auto"/>
            </w:tcBorders>
            <w:vAlign w:val="center"/>
          </w:tcPr>
          <w:p w14:paraId="106FB170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12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6DD8C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12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49DFEC1" w14:textId="77777777" w:rsidR="00EA5FBB" w:rsidRPr="00C7165E" w:rsidRDefault="00EA5FBB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3031B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11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DB3093" w14:textId="77777777" w:rsidR="00EA5FBB" w:rsidRPr="00C7165E" w:rsidRDefault="00EA5FBB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-8,33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3445B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9C21F70" w14:textId="77777777" w:rsidR="00EA5FBB" w:rsidRPr="00C7165E" w:rsidRDefault="00EA5FBB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-25,0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CF75C" w14:textId="77777777" w:rsidR="00EA5FBB" w:rsidRPr="00C7165E" w:rsidRDefault="00220960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58EA5EEF" w14:textId="77777777" w:rsidR="00EA5FBB" w:rsidRPr="00C7165E" w:rsidRDefault="009F7DCD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-11,11</w:t>
            </w:r>
          </w:p>
        </w:tc>
      </w:tr>
      <w:tr w:rsidR="00EA5FBB" w:rsidRPr="00D72B40" w14:paraId="1901C117" w14:textId="77777777" w:rsidTr="009F7DCD">
        <w:trPr>
          <w:cantSplit/>
        </w:trPr>
        <w:tc>
          <w:tcPr>
            <w:tcW w:w="1651" w:type="dxa"/>
            <w:tcBorders>
              <w:right w:val="single" w:sz="12" w:space="0" w:color="auto"/>
            </w:tcBorders>
            <w:shd w:val="clear" w:color="auto" w:fill="F2F2F2"/>
          </w:tcPr>
          <w:p w14:paraId="30E6BF7F" w14:textId="77777777" w:rsidR="00EA5FBB" w:rsidRPr="00C7165E" w:rsidRDefault="00EA5FBB" w:rsidP="00EA5FBB">
            <w:pPr>
              <w:spacing w:before="40" w:after="40"/>
              <w:ind w:left="-49"/>
              <w:rPr>
                <w:rFonts w:eastAsia="Calibri"/>
                <w:b/>
                <w:sz w:val="18"/>
                <w:szCs w:val="18"/>
              </w:rPr>
            </w:pPr>
            <w:r w:rsidRPr="00C7165E">
              <w:rPr>
                <w:rFonts w:eastAsia="Calibri"/>
                <w:b/>
                <w:sz w:val="18"/>
                <w:szCs w:val="18"/>
              </w:rPr>
              <w:t>Broj zaposlenih</w:t>
            </w:r>
          </w:p>
        </w:tc>
        <w:tc>
          <w:tcPr>
            <w:tcW w:w="930" w:type="dxa"/>
            <w:tcBorders>
              <w:right w:val="single" w:sz="4" w:space="0" w:color="auto"/>
            </w:tcBorders>
            <w:vAlign w:val="center"/>
          </w:tcPr>
          <w:p w14:paraId="1F4D3CBC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239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FCAB7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210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BB0C730" w14:textId="77777777" w:rsidR="00EA5FBB" w:rsidRPr="00C7165E" w:rsidRDefault="00EA5FBB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-12,13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66E40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210</w:t>
            </w:r>
          </w:p>
        </w:tc>
        <w:tc>
          <w:tcPr>
            <w:tcW w:w="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508A27" w14:textId="77777777" w:rsidR="00EA5FBB" w:rsidRPr="00C7165E" w:rsidRDefault="00EA5FBB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0,0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0F294" w14:textId="77777777" w:rsidR="00EA5FBB" w:rsidRPr="00C7165E" w:rsidRDefault="00EA5FBB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 w:rsidRPr="00C7165E">
              <w:rPr>
                <w:rFonts w:eastAsia="Calibri"/>
                <w:sz w:val="18"/>
                <w:szCs w:val="18"/>
              </w:rPr>
              <w:t>205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F6EDB6" w14:textId="77777777" w:rsidR="00EA5FBB" w:rsidRPr="00C7165E" w:rsidRDefault="00EA5FBB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 w:rsidRPr="00C7165E">
              <w:rPr>
                <w:rFonts w:eastAsia="Calibri"/>
                <w:color w:val="000000"/>
                <w:sz w:val="18"/>
                <w:szCs w:val="18"/>
              </w:rPr>
              <w:t>-2,38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A1FB6" w14:textId="77777777" w:rsidR="00EA5FBB" w:rsidRPr="00C7165E" w:rsidRDefault="00220960" w:rsidP="00EA5FBB">
            <w:pPr>
              <w:spacing w:before="40" w:after="40"/>
              <w:ind w:left="-49" w:right="-50"/>
              <w:jc w:val="right"/>
              <w:rPr>
                <w:rFonts w:eastAsia="Calibri"/>
                <w:sz w:val="18"/>
                <w:szCs w:val="18"/>
              </w:rPr>
            </w:pPr>
            <w:r>
              <w:rPr>
                <w:rFonts w:eastAsia="Calibri"/>
                <w:sz w:val="18"/>
                <w:szCs w:val="18"/>
              </w:rPr>
              <w:t>199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 w:themeFill="accent3" w:themeFillTint="33"/>
            <w:vAlign w:val="center"/>
          </w:tcPr>
          <w:p w14:paraId="596F2C42" w14:textId="77777777" w:rsidR="00EA5FBB" w:rsidRPr="00C7165E" w:rsidRDefault="009F7DCD" w:rsidP="00EA5FBB">
            <w:pPr>
              <w:jc w:val="right"/>
              <w:rPr>
                <w:rFonts w:eastAsia="Calibri"/>
                <w:color w:val="000000"/>
                <w:sz w:val="18"/>
                <w:szCs w:val="18"/>
              </w:rPr>
            </w:pPr>
            <w:r>
              <w:rPr>
                <w:rFonts w:eastAsia="Calibri"/>
                <w:color w:val="000000"/>
                <w:sz w:val="18"/>
                <w:szCs w:val="18"/>
              </w:rPr>
              <w:t>-2,93</w:t>
            </w:r>
          </w:p>
        </w:tc>
      </w:tr>
    </w:tbl>
    <w:p w14:paraId="7359430E" w14:textId="77777777" w:rsidR="004D6177" w:rsidRDefault="004D6177">
      <w:r>
        <w:br w:type="page"/>
      </w:r>
    </w:p>
    <w:p w14:paraId="1DFF84DD" w14:textId="77777777" w:rsidR="00C7165E" w:rsidRPr="00C7165E" w:rsidRDefault="00C7165E" w:rsidP="00C7165E">
      <w:pPr>
        <w:keepNext/>
        <w:keepLines/>
        <w:spacing w:before="120"/>
        <w:outlineLvl w:val="0"/>
        <w:rPr>
          <w:rFonts w:eastAsia="Times New Roman"/>
          <w:bCs/>
          <w:szCs w:val="28"/>
        </w:rPr>
      </w:pPr>
      <w:bookmarkStart w:id="20" w:name="_Toc84845617"/>
      <w:r w:rsidRPr="00C7165E">
        <w:rPr>
          <w:rFonts w:eastAsia="Times New Roman"/>
          <w:bCs/>
          <w:szCs w:val="28"/>
        </w:rPr>
        <w:t>SAŽETAK</w:t>
      </w:r>
      <w:bookmarkEnd w:id="20"/>
    </w:p>
    <w:p w14:paraId="6E98C23D" w14:textId="77777777" w:rsidR="00C7165E" w:rsidRPr="00C7165E" w:rsidRDefault="00C7165E" w:rsidP="00C7165E">
      <w:pPr>
        <w:jc w:val="both"/>
        <w:rPr>
          <w:rFonts w:eastAsia="Calibri"/>
        </w:rPr>
      </w:pPr>
    </w:p>
    <w:p w14:paraId="75608196" w14:textId="77F65ECB" w:rsidR="00C7165E" w:rsidRPr="00C7165E" w:rsidRDefault="00C7165E" w:rsidP="00C7165E">
      <w:pPr>
        <w:jc w:val="both"/>
        <w:rPr>
          <w:rFonts w:eastAsia="Calibri"/>
          <w:strike/>
        </w:rPr>
      </w:pPr>
      <w:r w:rsidRPr="00C7165E">
        <w:rPr>
          <w:rFonts w:eastAsia="Calibri"/>
        </w:rPr>
        <w:t>U 20</w:t>
      </w:r>
      <w:r w:rsidR="002D6514">
        <w:rPr>
          <w:rFonts w:eastAsia="Calibri"/>
        </w:rPr>
        <w:t>20</w:t>
      </w:r>
      <w:r w:rsidRPr="00C7165E">
        <w:rPr>
          <w:rFonts w:eastAsia="Calibri"/>
        </w:rPr>
        <w:t>. u Republici Hrvatskoj bilo je evidentirano 11 slobodnih zona, od kojih su dvije slobodne zone tijekom cijele godine bile u postupku likvidacije, a jedna slobodna zona je bila neaktivna</w:t>
      </w:r>
      <w:r w:rsidR="00336F4D">
        <w:rPr>
          <w:rFonts w:eastAsia="Calibri"/>
        </w:rPr>
        <w:t>. Iz navedenog slijedi da je u</w:t>
      </w:r>
      <w:r w:rsidRPr="00C7165E">
        <w:rPr>
          <w:rFonts w:eastAsia="Calibri"/>
        </w:rPr>
        <w:t xml:space="preserve"> 20</w:t>
      </w:r>
      <w:r w:rsidR="001A537D">
        <w:rPr>
          <w:rFonts w:eastAsia="Calibri"/>
        </w:rPr>
        <w:t>20</w:t>
      </w:r>
      <w:r w:rsidRPr="00C7165E">
        <w:rPr>
          <w:rFonts w:eastAsia="Calibri"/>
        </w:rPr>
        <w:t xml:space="preserve">. u Republici </w:t>
      </w:r>
      <w:r w:rsidRPr="00336F4D">
        <w:rPr>
          <w:rFonts w:eastAsia="Calibri"/>
        </w:rPr>
        <w:t>Hrvatskoj osam slobodnih zona</w:t>
      </w:r>
      <w:r w:rsidR="00065828" w:rsidRPr="00336F4D">
        <w:rPr>
          <w:rFonts w:eastAsia="Calibri"/>
        </w:rPr>
        <w:t xml:space="preserve"> imalo korisnike</w:t>
      </w:r>
      <w:r w:rsidRPr="00336F4D">
        <w:rPr>
          <w:rFonts w:eastAsia="Calibri"/>
        </w:rPr>
        <w:t>. U ukupnom broju slobodnih zona, kao i u broju zona</w:t>
      </w:r>
      <w:r w:rsidRPr="00C7165E">
        <w:rPr>
          <w:rFonts w:eastAsia="Calibri"/>
        </w:rPr>
        <w:t xml:space="preserve"> koje su bile aktivne u izvještajnom razdoblju, nema promjena u odnosu na prethodno</w:t>
      </w:r>
      <w:r w:rsidR="00336F4D">
        <w:rPr>
          <w:rFonts w:eastAsia="Calibri"/>
        </w:rPr>
        <w:t xml:space="preserve"> izvještajno</w:t>
      </w:r>
      <w:r w:rsidRPr="00C7165E">
        <w:rPr>
          <w:rFonts w:eastAsia="Calibri"/>
        </w:rPr>
        <w:t xml:space="preserve"> razdoblje. </w:t>
      </w:r>
    </w:p>
    <w:p w14:paraId="12585932" w14:textId="77777777" w:rsidR="00C7165E" w:rsidRDefault="00C7165E" w:rsidP="00C7165E">
      <w:pPr>
        <w:jc w:val="both"/>
        <w:rPr>
          <w:rFonts w:eastAsia="Calibri"/>
        </w:rPr>
      </w:pPr>
    </w:p>
    <w:p w14:paraId="626296D3" w14:textId="34B56362" w:rsidR="00D9299B" w:rsidRPr="00820E75" w:rsidRDefault="000A2FFA" w:rsidP="00C7165E">
      <w:pPr>
        <w:jc w:val="both"/>
        <w:rPr>
          <w:rFonts w:eastAsia="Calibri"/>
        </w:rPr>
      </w:pPr>
      <w:r w:rsidRPr="00820E75">
        <w:rPr>
          <w:rFonts w:eastAsia="Calibri"/>
        </w:rPr>
        <w:t xml:space="preserve">Svi podaci </w:t>
      </w:r>
      <w:r w:rsidR="00D9299B" w:rsidRPr="00820E75">
        <w:rPr>
          <w:rFonts w:eastAsia="Calibri"/>
        </w:rPr>
        <w:t xml:space="preserve">u ovome Izvješću </w:t>
      </w:r>
      <w:r w:rsidRPr="00820E75">
        <w:rPr>
          <w:rFonts w:eastAsia="Calibri"/>
        </w:rPr>
        <w:t xml:space="preserve">koji </w:t>
      </w:r>
      <w:r w:rsidR="001749F5" w:rsidRPr="00820E75">
        <w:rPr>
          <w:rFonts w:eastAsia="Calibri"/>
        </w:rPr>
        <w:t xml:space="preserve">iskazuju </w:t>
      </w:r>
      <w:r w:rsidRPr="00820E75">
        <w:rPr>
          <w:rFonts w:eastAsia="Calibri"/>
        </w:rPr>
        <w:t xml:space="preserve">poslovne rezultate </w:t>
      </w:r>
      <w:r w:rsidR="001749F5" w:rsidRPr="00820E75">
        <w:rPr>
          <w:rFonts w:eastAsia="Calibri"/>
        </w:rPr>
        <w:t>odnose</w:t>
      </w:r>
      <w:r w:rsidRPr="00820E75">
        <w:rPr>
          <w:rFonts w:eastAsia="Calibri"/>
        </w:rPr>
        <w:t xml:space="preserve"> se </w:t>
      </w:r>
      <w:r w:rsidR="001749F5" w:rsidRPr="00820E75">
        <w:rPr>
          <w:rFonts w:eastAsia="Calibri"/>
        </w:rPr>
        <w:t>na</w:t>
      </w:r>
      <w:r w:rsidRPr="00820E75">
        <w:rPr>
          <w:rFonts w:eastAsia="Calibri"/>
        </w:rPr>
        <w:t xml:space="preserve"> poslovanje korisnika slobodnih zona</w:t>
      </w:r>
      <w:r w:rsidR="000836C4" w:rsidRPr="00820E75">
        <w:rPr>
          <w:rFonts w:eastAsia="Calibri"/>
        </w:rPr>
        <w:t xml:space="preserve"> te se ne mogu </w:t>
      </w:r>
      <w:r w:rsidR="00D9299B" w:rsidRPr="00820E75">
        <w:rPr>
          <w:rFonts w:eastAsia="Calibri"/>
        </w:rPr>
        <w:t xml:space="preserve">poistovjetiti s poslovnim rezultatima samih </w:t>
      </w:r>
      <w:r w:rsidR="000836C4" w:rsidRPr="00820E75">
        <w:rPr>
          <w:rFonts w:eastAsia="Calibri"/>
        </w:rPr>
        <w:t>slobodn</w:t>
      </w:r>
      <w:r w:rsidR="00D9299B" w:rsidRPr="00820E75">
        <w:rPr>
          <w:rFonts w:eastAsia="Calibri"/>
        </w:rPr>
        <w:t>ih</w:t>
      </w:r>
      <w:r w:rsidR="000836C4" w:rsidRPr="00820E75">
        <w:rPr>
          <w:rFonts w:eastAsia="Calibri"/>
        </w:rPr>
        <w:t xml:space="preserve"> zon</w:t>
      </w:r>
      <w:r w:rsidR="00D9299B" w:rsidRPr="00820E75">
        <w:rPr>
          <w:rFonts w:eastAsia="Calibri"/>
        </w:rPr>
        <w:t>a</w:t>
      </w:r>
      <w:r w:rsidR="001749F5" w:rsidRPr="00820E75">
        <w:rPr>
          <w:rFonts w:eastAsia="Calibri"/>
        </w:rPr>
        <w:t xml:space="preserve"> odnosno korisnika koncesija / nositelja suglasnosti za osnivanje slobodnih zona</w:t>
      </w:r>
      <w:r w:rsidR="00D9299B" w:rsidRPr="00820E75">
        <w:rPr>
          <w:rFonts w:eastAsia="Calibri"/>
        </w:rPr>
        <w:t>.</w:t>
      </w:r>
    </w:p>
    <w:p w14:paraId="7B40F750" w14:textId="77777777" w:rsidR="000A2FFA" w:rsidRPr="00820E75" w:rsidRDefault="000836C4" w:rsidP="00C7165E">
      <w:pPr>
        <w:jc w:val="both"/>
        <w:rPr>
          <w:rFonts w:eastAsia="Calibri"/>
        </w:rPr>
      </w:pPr>
      <w:r w:rsidRPr="00820E75">
        <w:rPr>
          <w:rFonts w:eastAsia="Calibri"/>
        </w:rPr>
        <w:t xml:space="preserve">Iako se u dijelu Izvješća </w:t>
      </w:r>
      <w:r w:rsidR="00D9299B" w:rsidRPr="00820E75">
        <w:rPr>
          <w:rFonts w:eastAsia="Calibri"/>
        </w:rPr>
        <w:t>koje sadrž</w:t>
      </w:r>
      <w:r w:rsidRPr="00820E75">
        <w:rPr>
          <w:rFonts w:eastAsia="Calibri"/>
        </w:rPr>
        <w:t>i grafičk</w:t>
      </w:r>
      <w:r w:rsidR="00D9299B" w:rsidRPr="00820E75">
        <w:rPr>
          <w:rFonts w:eastAsia="Calibri"/>
        </w:rPr>
        <w:t>e</w:t>
      </w:r>
      <w:r w:rsidRPr="00820E75">
        <w:rPr>
          <w:rFonts w:eastAsia="Calibri"/>
        </w:rPr>
        <w:t xml:space="preserve"> prikaz</w:t>
      </w:r>
      <w:r w:rsidR="00D9299B" w:rsidRPr="00820E75">
        <w:rPr>
          <w:rFonts w:eastAsia="Calibri"/>
        </w:rPr>
        <w:t>e</w:t>
      </w:r>
      <w:r w:rsidRPr="00820E75">
        <w:rPr>
          <w:rFonts w:eastAsia="Calibri"/>
        </w:rPr>
        <w:t xml:space="preserve"> </w:t>
      </w:r>
      <w:r w:rsidR="00D9299B" w:rsidRPr="00820E75">
        <w:rPr>
          <w:rFonts w:eastAsia="Calibri"/>
        </w:rPr>
        <w:t>poslovnih rezultata ti podaci promatraju u okviru slobodne zone u kojoj su ostvareni, prilikom interpretiranja tih podatka treba imati na umu da se uvijek radi o poslovnim rezultatima samih korisnika.</w:t>
      </w:r>
    </w:p>
    <w:p w14:paraId="065CB007" w14:textId="77777777" w:rsidR="00D9299B" w:rsidRPr="00820E75" w:rsidRDefault="00D9299B" w:rsidP="00C7165E">
      <w:pPr>
        <w:jc w:val="both"/>
        <w:rPr>
          <w:rFonts w:eastAsia="Calibri"/>
        </w:rPr>
      </w:pPr>
    </w:p>
    <w:p w14:paraId="54D9DFD3" w14:textId="5806B74A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U 20</w:t>
      </w:r>
      <w:r w:rsidR="001A537D">
        <w:rPr>
          <w:rFonts w:eastAsia="Calibri"/>
        </w:rPr>
        <w:t>20</w:t>
      </w:r>
      <w:r w:rsidRPr="00C7165E">
        <w:rPr>
          <w:rFonts w:eastAsia="Calibri"/>
        </w:rPr>
        <w:t xml:space="preserve">. u </w:t>
      </w:r>
      <w:r w:rsidR="001749F5">
        <w:rPr>
          <w:rFonts w:eastAsia="Calibri"/>
        </w:rPr>
        <w:t xml:space="preserve">osam </w:t>
      </w:r>
      <w:r w:rsidR="001749F5" w:rsidRPr="00C7165E">
        <w:rPr>
          <w:rFonts w:eastAsia="Calibri"/>
        </w:rPr>
        <w:t>slobodni</w:t>
      </w:r>
      <w:r w:rsidR="001749F5">
        <w:rPr>
          <w:rFonts w:eastAsia="Calibri"/>
        </w:rPr>
        <w:t>h</w:t>
      </w:r>
      <w:r w:rsidR="001749F5" w:rsidRPr="00C7165E">
        <w:rPr>
          <w:rFonts w:eastAsia="Calibri"/>
        </w:rPr>
        <w:t xml:space="preserve"> </w:t>
      </w:r>
      <w:r w:rsidRPr="00C7165E">
        <w:rPr>
          <w:rFonts w:eastAsia="Calibri"/>
        </w:rPr>
        <w:t xml:space="preserve">zona Republike Hrvatske </w:t>
      </w:r>
      <w:r w:rsidR="001749F5" w:rsidRPr="00C7165E">
        <w:rPr>
          <w:rFonts w:eastAsia="Calibri"/>
        </w:rPr>
        <w:t>poslova</w:t>
      </w:r>
      <w:r w:rsidR="001749F5">
        <w:rPr>
          <w:rFonts w:eastAsia="Calibri"/>
        </w:rPr>
        <w:t>la</w:t>
      </w:r>
      <w:r w:rsidR="001749F5" w:rsidRPr="00C7165E">
        <w:rPr>
          <w:rFonts w:eastAsia="Calibri"/>
        </w:rPr>
        <w:t xml:space="preserve"> </w:t>
      </w:r>
      <w:r w:rsidR="001749F5">
        <w:rPr>
          <w:rFonts w:eastAsia="Calibri"/>
        </w:rPr>
        <w:t>su</w:t>
      </w:r>
      <w:r w:rsidR="001749F5" w:rsidRPr="00C7165E">
        <w:rPr>
          <w:rFonts w:eastAsia="Calibri"/>
        </w:rPr>
        <w:t xml:space="preserve"> </w:t>
      </w:r>
      <w:r w:rsidRPr="00C7165E">
        <w:rPr>
          <w:rFonts w:eastAsia="Calibri"/>
        </w:rPr>
        <w:t>ukupno 7</w:t>
      </w:r>
      <w:r w:rsidR="001A537D">
        <w:rPr>
          <w:rFonts w:eastAsia="Calibri"/>
        </w:rPr>
        <w:t xml:space="preserve">4 </w:t>
      </w:r>
      <w:r w:rsidRPr="00C7165E">
        <w:rPr>
          <w:rFonts w:eastAsia="Calibri"/>
        </w:rPr>
        <w:t>korisnik</w:t>
      </w:r>
      <w:r w:rsidR="001A537D">
        <w:rPr>
          <w:rFonts w:eastAsia="Calibri"/>
        </w:rPr>
        <w:t>a</w:t>
      </w:r>
      <w:r w:rsidRPr="00C7165E">
        <w:rPr>
          <w:rFonts w:eastAsia="Calibri"/>
        </w:rPr>
        <w:t xml:space="preserve"> što je za </w:t>
      </w:r>
      <w:r w:rsidR="001A537D">
        <w:rPr>
          <w:rFonts w:eastAsia="Calibri"/>
        </w:rPr>
        <w:t>4,23</w:t>
      </w:r>
      <w:r w:rsidRPr="00C7165E">
        <w:rPr>
          <w:rFonts w:eastAsia="Calibri"/>
        </w:rPr>
        <w:t xml:space="preserve"> % </w:t>
      </w:r>
      <w:r w:rsidR="001A537D">
        <w:rPr>
          <w:rFonts w:eastAsia="Calibri"/>
        </w:rPr>
        <w:t>viš</w:t>
      </w:r>
      <w:r w:rsidRPr="00C7165E">
        <w:rPr>
          <w:rFonts w:eastAsia="Calibri"/>
        </w:rPr>
        <w:t>e nego u 201</w:t>
      </w:r>
      <w:r w:rsidR="001A537D">
        <w:rPr>
          <w:rFonts w:eastAsia="Calibri"/>
        </w:rPr>
        <w:t>9</w:t>
      </w:r>
      <w:r w:rsidRPr="00C7165E">
        <w:rPr>
          <w:rFonts w:eastAsia="Calibri"/>
        </w:rPr>
        <w:t xml:space="preserve">. </w:t>
      </w:r>
    </w:p>
    <w:p w14:paraId="456C93C5" w14:textId="5D70A36A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 xml:space="preserve">U izvještajnom razdoblju u </w:t>
      </w:r>
      <w:r w:rsidR="001749F5">
        <w:rPr>
          <w:rFonts w:eastAsia="Calibri"/>
        </w:rPr>
        <w:t>osam</w:t>
      </w:r>
      <w:r w:rsidRPr="00C7165E">
        <w:rPr>
          <w:rFonts w:eastAsia="Calibri"/>
        </w:rPr>
        <w:t xml:space="preserve"> </w:t>
      </w:r>
      <w:r w:rsidR="001749F5" w:rsidRPr="00C7165E">
        <w:rPr>
          <w:rFonts w:eastAsia="Calibri"/>
        </w:rPr>
        <w:t>slobodni</w:t>
      </w:r>
      <w:r w:rsidR="001749F5">
        <w:rPr>
          <w:rFonts w:eastAsia="Calibri"/>
        </w:rPr>
        <w:t>h</w:t>
      </w:r>
      <w:r w:rsidR="001749F5" w:rsidRPr="00C7165E">
        <w:rPr>
          <w:rFonts w:eastAsia="Calibri"/>
        </w:rPr>
        <w:t xml:space="preserve"> </w:t>
      </w:r>
      <w:r w:rsidRPr="00C7165E">
        <w:rPr>
          <w:rFonts w:eastAsia="Calibri"/>
        </w:rPr>
        <w:t>zona</w:t>
      </w:r>
      <w:r w:rsidR="001749F5">
        <w:rPr>
          <w:rFonts w:eastAsia="Calibri"/>
        </w:rPr>
        <w:t xml:space="preserve"> kod 74 korisnika</w:t>
      </w:r>
      <w:r w:rsidRPr="00C7165E">
        <w:rPr>
          <w:rFonts w:eastAsia="Calibri"/>
        </w:rPr>
        <w:t xml:space="preserve"> bilo je zaposleno </w:t>
      </w:r>
      <w:r w:rsidR="001A537D">
        <w:rPr>
          <w:rFonts w:eastAsia="Calibri"/>
        </w:rPr>
        <w:t>2.638 r</w:t>
      </w:r>
      <w:r w:rsidRPr="00C7165E">
        <w:rPr>
          <w:rFonts w:eastAsia="Calibri"/>
        </w:rPr>
        <w:t xml:space="preserve">adnika što je za </w:t>
      </w:r>
      <w:r w:rsidR="001A537D">
        <w:rPr>
          <w:rFonts w:eastAsia="Calibri"/>
        </w:rPr>
        <w:t>6,35</w:t>
      </w:r>
      <w:r w:rsidRPr="00C7165E">
        <w:rPr>
          <w:rFonts w:eastAsia="Calibri"/>
        </w:rPr>
        <w:t xml:space="preserve"> % manje nego prethodne godine. Prosječno </w:t>
      </w:r>
      <w:r w:rsidR="001A537D">
        <w:rPr>
          <w:rFonts w:eastAsia="Calibri"/>
        </w:rPr>
        <w:t>je</w:t>
      </w:r>
      <w:r w:rsidRPr="00C7165E">
        <w:rPr>
          <w:rFonts w:eastAsia="Calibri"/>
        </w:rPr>
        <w:t xml:space="preserve"> u svakoj od o</w:t>
      </w:r>
      <w:r w:rsidR="001A537D">
        <w:rPr>
          <w:rFonts w:eastAsia="Calibri"/>
        </w:rPr>
        <w:t xml:space="preserve">sam aktivnih </w:t>
      </w:r>
      <w:r w:rsidR="001A537D" w:rsidRPr="001A537D">
        <w:rPr>
          <w:rFonts w:eastAsia="Calibri"/>
        </w:rPr>
        <w:t>slobodnih zona bilo</w:t>
      </w:r>
      <w:r w:rsidRPr="001A537D">
        <w:rPr>
          <w:rFonts w:eastAsia="Calibri"/>
        </w:rPr>
        <w:t xml:space="preserve"> zaposlen</w:t>
      </w:r>
      <w:r w:rsidR="001A537D" w:rsidRPr="001A537D">
        <w:rPr>
          <w:rFonts w:eastAsia="Calibri"/>
        </w:rPr>
        <w:t>o</w:t>
      </w:r>
      <w:r w:rsidRPr="001A537D">
        <w:rPr>
          <w:rFonts w:eastAsia="Calibri"/>
        </w:rPr>
        <w:t xml:space="preserve"> 3</w:t>
      </w:r>
      <w:r w:rsidR="001A537D" w:rsidRPr="001A537D">
        <w:rPr>
          <w:rFonts w:eastAsia="Calibri"/>
        </w:rPr>
        <w:t>30</w:t>
      </w:r>
      <w:r w:rsidRPr="001A537D">
        <w:rPr>
          <w:rFonts w:eastAsia="Calibri"/>
        </w:rPr>
        <w:t xml:space="preserve"> radnika, </w:t>
      </w:r>
      <w:r w:rsidR="001A537D">
        <w:rPr>
          <w:rFonts w:eastAsia="Calibri"/>
        </w:rPr>
        <w:t xml:space="preserve">odnosno </w:t>
      </w:r>
      <w:r w:rsidRPr="001A537D">
        <w:rPr>
          <w:rFonts w:eastAsia="Calibri"/>
        </w:rPr>
        <w:t xml:space="preserve">prosječni korisnik slobodne zone zapošljavao </w:t>
      </w:r>
      <w:r w:rsidR="001A537D">
        <w:rPr>
          <w:rFonts w:eastAsia="Calibri"/>
        </w:rPr>
        <w:t xml:space="preserve">je </w:t>
      </w:r>
      <w:r w:rsidRPr="001A537D">
        <w:rPr>
          <w:rFonts w:eastAsia="Calibri"/>
        </w:rPr>
        <w:t>3</w:t>
      </w:r>
      <w:r w:rsidR="001A537D" w:rsidRPr="001A537D">
        <w:rPr>
          <w:rFonts w:eastAsia="Calibri"/>
        </w:rPr>
        <w:t xml:space="preserve">5 radnika. </w:t>
      </w:r>
    </w:p>
    <w:p w14:paraId="3E6ADC46" w14:textId="77777777" w:rsidR="00982880" w:rsidRDefault="00982880" w:rsidP="00C7165E">
      <w:pPr>
        <w:jc w:val="both"/>
        <w:rPr>
          <w:rFonts w:eastAsia="Calibri"/>
        </w:rPr>
      </w:pPr>
    </w:p>
    <w:p w14:paraId="716DB88A" w14:textId="17AF6A6D" w:rsidR="00C7165E" w:rsidRPr="00820E75" w:rsidRDefault="00C7165E" w:rsidP="00C7165E">
      <w:pPr>
        <w:jc w:val="both"/>
        <w:rPr>
          <w:rFonts w:eastAsia="Calibri"/>
        </w:rPr>
      </w:pPr>
      <w:r w:rsidRPr="009C4CE6">
        <w:rPr>
          <w:rFonts w:eastAsia="Calibri"/>
        </w:rPr>
        <w:t>Ukupni prihodi svih korisnika slobodnih zona u 20</w:t>
      </w:r>
      <w:r w:rsidR="001A537D" w:rsidRPr="009C4CE6">
        <w:rPr>
          <w:rFonts w:eastAsia="Calibri"/>
        </w:rPr>
        <w:t>20</w:t>
      </w:r>
      <w:r w:rsidRPr="009C4CE6">
        <w:rPr>
          <w:rFonts w:eastAsia="Calibri"/>
        </w:rPr>
        <w:t xml:space="preserve">. iznosili su </w:t>
      </w:r>
      <w:r w:rsidR="001A537D" w:rsidRPr="009C4CE6">
        <w:rPr>
          <w:rFonts w:eastAsia="Calibri"/>
        </w:rPr>
        <w:t xml:space="preserve">1.553.554.418 </w:t>
      </w:r>
      <w:r w:rsidRPr="009C4CE6">
        <w:rPr>
          <w:rFonts w:eastAsia="Calibri"/>
        </w:rPr>
        <w:t xml:space="preserve">kuna što je za </w:t>
      </w:r>
      <w:r w:rsidR="001A537D" w:rsidRPr="00820E75">
        <w:rPr>
          <w:rFonts w:eastAsia="Calibri"/>
        </w:rPr>
        <w:t>8,33</w:t>
      </w:r>
      <w:r w:rsidRPr="00820E75">
        <w:rPr>
          <w:rFonts w:eastAsia="Calibri"/>
        </w:rPr>
        <w:t xml:space="preserve"> % manje nego prethodne godine. Korisnici su ostvarili dobit u iznosu od </w:t>
      </w:r>
      <w:r w:rsidR="001A537D" w:rsidRPr="00820E75">
        <w:rPr>
          <w:rFonts w:eastAsia="Calibri"/>
        </w:rPr>
        <w:t>109.87</w:t>
      </w:r>
      <w:r w:rsidR="00EA2074">
        <w:rPr>
          <w:rFonts w:eastAsia="Calibri"/>
        </w:rPr>
        <w:t>3</w:t>
      </w:r>
      <w:r w:rsidR="001A537D" w:rsidRPr="00820E75">
        <w:rPr>
          <w:rFonts w:eastAsia="Calibri"/>
        </w:rPr>
        <w:t>.</w:t>
      </w:r>
      <w:r w:rsidR="00AF38F3">
        <w:rPr>
          <w:rFonts w:eastAsia="Calibri"/>
        </w:rPr>
        <w:t>235,00</w:t>
      </w:r>
      <w:r w:rsidRPr="00820E75">
        <w:rPr>
          <w:rFonts w:eastAsia="Calibri"/>
        </w:rPr>
        <w:t xml:space="preserve"> kuna ili za </w:t>
      </w:r>
      <w:r w:rsidR="001A537D" w:rsidRPr="00820E75">
        <w:rPr>
          <w:rFonts w:eastAsia="Calibri"/>
        </w:rPr>
        <w:t>33,95</w:t>
      </w:r>
      <w:r w:rsidRPr="00820E75">
        <w:rPr>
          <w:rFonts w:eastAsia="Calibri"/>
        </w:rPr>
        <w:t xml:space="preserve"> % </w:t>
      </w:r>
      <w:r w:rsidR="001A537D" w:rsidRPr="00820E75">
        <w:rPr>
          <w:rFonts w:eastAsia="Calibri"/>
        </w:rPr>
        <w:t>manj</w:t>
      </w:r>
      <w:r w:rsidRPr="00820E75">
        <w:rPr>
          <w:rFonts w:eastAsia="Calibri"/>
        </w:rPr>
        <w:t>e nego u prethodnom razdoblju.</w:t>
      </w:r>
    </w:p>
    <w:p w14:paraId="4F3596D5" w14:textId="70AAE2D0" w:rsidR="00C7165E" w:rsidRPr="00820E75" w:rsidRDefault="00C7165E" w:rsidP="00C7165E">
      <w:pPr>
        <w:jc w:val="both"/>
        <w:rPr>
          <w:rFonts w:eastAsia="Calibri"/>
        </w:rPr>
      </w:pPr>
      <w:r w:rsidRPr="00820E75">
        <w:rPr>
          <w:rFonts w:eastAsia="Calibri"/>
        </w:rPr>
        <w:t xml:space="preserve">Ukupni </w:t>
      </w:r>
      <w:r w:rsidRPr="009C4CE6">
        <w:rPr>
          <w:rFonts w:eastAsia="Calibri"/>
        </w:rPr>
        <w:t>prihodi korisnika kopnenih slobodnih zona u 20</w:t>
      </w:r>
      <w:r w:rsidR="001A537D" w:rsidRPr="009C4CE6">
        <w:rPr>
          <w:rFonts w:eastAsia="Calibri"/>
        </w:rPr>
        <w:t>20</w:t>
      </w:r>
      <w:r w:rsidRPr="009C4CE6">
        <w:rPr>
          <w:rFonts w:eastAsia="Calibri"/>
        </w:rPr>
        <w:t xml:space="preserve">. iznosili su </w:t>
      </w:r>
      <w:r w:rsidR="001A537D" w:rsidRPr="009C4CE6">
        <w:rPr>
          <w:rFonts w:eastAsia="Calibri"/>
        </w:rPr>
        <w:t>567.135.660</w:t>
      </w:r>
      <w:r w:rsidRPr="009C4CE6">
        <w:rPr>
          <w:rFonts w:eastAsia="Calibri"/>
        </w:rPr>
        <w:t xml:space="preserve">,00 kuna što je za </w:t>
      </w:r>
      <w:r w:rsidR="001A537D" w:rsidRPr="00820E75">
        <w:rPr>
          <w:rFonts w:eastAsia="Calibri"/>
        </w:rPr>
        <w:t>19,04</w:t>
      </w:r>
      <w:r w:rsidRPr="00820E75">
        <w:rPr>
          <w:rFonts w:eastAsia="Calibri"/>
        </w:rPr>
        <w:t xml:space="preserve"> % manje nego prethodne godine. Korisnici kopnenih slobodnih zona su ostvarili dobit u iznosu od </w:t>
      </w:r>
      <w:r w:rsidR="001A537D" w:rsidRPr="00820E75">
        <w:rPr>
          <w:rFonts w:eastAsia="Calibri"/>
        </w:rPr>
        <w:t>63.557.876</w:t>
      </w:r>
      <w:r w:rsidRPr="00820E75">
        <w:rPr>
          <w:rFonts w:eastAsia="Calibri"/>
        </w:rPr>
        <w:t xml:space="preserve">,00 kuna ili za </w:t>
      </w:r>
      <w:r w:rsidR="001A537D" w:rsidRPr="00820E75">
        <w:rPr>
          <w:rFonts w:eastAsia="Calibri"/>
        </w:rPr>
        <w:t>12,62</w:t>
      </w:r>
      <w:r w:rsidRPr="00820E75">
        <w:rPr>
          <w:rFonts w:eastAsia="Calibri"/>
        </w:rPr>
        <w:t xml:space="preserve"> % </w:t>
      </w:r>
      <w:r w:rsidR="001A537D" w:rsidRPr="00820E75">
        <w:rPr>
          <w:rFonts w:eastAsia="Calibri"/>
        </w:rPr>
        <w:t>manj</w:t>
      </w:r>
      <w:r w:rsidRPr="00820E75">
        <w:rPr>
          <w:rFonts w:eastAsia="Calibri"/>
        </w:rPr>
        <w:t>e nego u 201</w:t>
      </w:r>
      <w:r w:rsidR="001A537D" w:rsidRPr="00820E75">
        <w:rPr>
          <w:rFonts w:eastAsia="Calibri"/>
        </w:rPr>
        <w:t>9</w:t>
      </w:r>
      <w:r w:rsidRPr="00820E75">
        <w:rPr>
          <w:rFonts w:eastAsia="Calibri"/>
        </w:rPr>
        <w:t xml:space="preserve">. </w:t>
      </w:r>
    </w:p>
    <w:p w14:paraId="4AD1E83B" w14:textId="4D1F0E2A" w:rsidR="00C7165E" w:rsidRPr="00820E75" w:rsidRDefault="00C7165E" w:rsidP="00C7165E">
      <w:pPr>
        <w:jc w:val="both"/>
        <w:rPr>
          <w:rFonts w:eastAsia="Calibri"/>
        </w:rPr>
      </w:pPr>
      <w:r w:rsidRPr="00820E75">
        <w:rPr>
          <w:rFonts w:eastAsia="Calibri"/>
        </w:rPr>
        <w:t>Ukupni p</w:t>
      </w:r>
      <w:r w:rsidRPr="009C4CE6">
        <w:rPr>
          <w:rFonts w:eastAsia="Calibri"/>
        </w:rPr>
        <w:t xml:space="preserve">rihodi korisnika lučkih slobodnih zona iznosili su </w:t>
      </w:r>
      <w:r w:rsidR="005D0FD4" w:rsidRPr="009C4CE6">
        <w:rPr>
          <w:rFonts w:eastAsia="Calibri"/>
        </w:rPr>
        <w:t>986.418.758</w:t>
      </w:r>
      <w:r w:rsidRPr="009C4CE6">
        <w:rPr>
          <w:rFonts w:eastAsia="Calibri"/>
        </w:rPr>
        <w:t xml:space="preserve">,00 kuna ili za </w:t>
      </w:r>
      <w:r w:rsidR="005D0FD4" w:rsidRPr="009C4CE6">
        <w:rPr>
          <w:rFonts w:eastAsia="Calibri"/>
        </w:rPr>
        <w:t>0,79</w:t>
      </w:r>
      <w:r w:rsidRPr="009C4CE6">
        <w:rPr>
          <w:rFonts w:eastAsia="Calibri"/>
        </w:rPr>
        <w:t xml:space="preserve"> % manje nego u 201</w:t>
      </w:r>
      <w:r w:rsidR="005D0FD4" w:rsidRPr="00820E75">
        <w:rPr>
          <w:rFonts w:eastAsia="Calibri"/>
        </w:rPr>
        <w:t>9</w:t>
      </w:r>
      <w:r w:rsidRPr="00820E75">
        <w:rPr>
          <w:rFonts w:eastAsia="Calibri"/>
        </w:rPr>
        <w:t xml:space="preserve">. Kod korisnika lučkih slobodnih zona ostvarena je dobit u iznosu od </w:t>
      </w:r>
      <w:r w:rsidR="005D0FD4" w:rsidRPr="00820E75">
        <w:rPr>
          <w:rFonts w:eastAsia="Calibri"/>
        </w:rPr>
        <w:t>46.31</w:t>
      </w:r>
      <w:r w:rsidR="00EA2074">
        <w:rPr>
          <w:rFonts w:eastAsia="Calibri"/>
        </w:rPr>
        <w:t>5</w:t>
      </w:r>
      <w:r w:rsidR="005D0FD4" w:rsidRPr="00820E75">
        <w:rPr>
          <w:rFonts w:eastAsia="Calibri"/>
        </w:rPr>
        <w:t>.</w:t>
      </w:r>
      <w:r w:rsidR="00EA2074">
        <w:rPr>
          <w:rFonts w:eastAsia="Calibri"/>
        </w:rPr>
        <w:t>359,00</w:t>
      </w:r>
      <w:r w:rsidRPr="00820E75">
        <w:rPr>
          <w:rFonts w:eastAsia="Calibri"/>
        </w:rPr>
        <w:t xml:space="preserve"> kuna ili za </w:t>
      </w:r>
      <w:r w:rsidR="005D0FD4" w:rsidRPr="00820E75">
        <w:rPr>
          <w:rFonts w:eastAsia="Calibri"/>
        </w:rPr>
        <w:t>50,52</w:t>
      </w:r>
      <w:r w:rsidRPr="00820E75">
        <w:rPr>
          <w:rFonts w:eastAsia="Calibri"/>
        </w:rPr>
        <w:t xml:space="preserve"> % manje nego u prethodnom razdoblju.</w:t>
      </w:r>
    </w:p>
    <w:p w14:paraId="71C6F9CB" w14:textId="77777777" w:rsidR="00C7165E" w:rsidRPr="00820E75" w:rsidRDefault="00C7165E" w:rsidP="00C7165E">
      <w:pPr>
        <w:jc w:val="both"/>
        <w:rPr>
          <w:rFonts w:eastAsia="Calibri"/>
        </w:rPr>
      </w:pPr>
    </w:p>
    <w:p w14:paraId="7969E331" w14:textId="5D24383E" w:rsidR="00C7165E" w:rsidRPr="00820E75" w:rsidRDefault="00C7165E" w:rsidP="00C7165E">
      <w:pPr>
        <w:jc w:val="both"/>
        <w:rPr>
          <w:rFonts w:eastAsia="Calibri"/>
        </w:rPr>
      </w:pPr>
      <w:r w:rsidRPr="00820E75">
        <w:rPr>
          <w:rFonts w:eastAsia="Calibri"/>
        </w:rPr>
        <w:t xml:space="preserve">Ukupan </w:t>
      </w:r>
      <w:r w:rsidRPr="009C4CE6">
        <w:rPr>
          <w:rFonts w:eastAsia="Calibri"/>
        </w:rPr>
        <w:t>izvoz svih korisnika slobodnih zona u 20</w:t>
      </w:r>
      <w:r w:rsidR="00204595" w:rsidRPr="009C4CE6">
        <w:rPr>
          <w:rFonts w:eastAsia="Calibri"/>
        </w:rPr>
        <w:t>20</w:t>
      </w:r>
      <w:r w:rsidRPr="009C4CE6">
        <w:rPr>
          <w:rFonts w:eastAsia="Calibri"/>
        </w:rPr>
        <w:t xml:space="preserve">., uključujući i isporuku dobara na tržište Europske unije, iznosio je </w:t>
      </w:r>
      <w:r w:rsidR="00204595" w:rsidRPr="00820E75">
        <w:rPr>
          <w:rFonts w:eastAsia="Calibri"/>
        </w:rPr>
        <w:t xml:space="preserve">795.143.759,00 </w:t>
      </w:r>
      <w:r w:rsidRPr="00820E75">
        <w:rPr>
          <w:rFonts w:eastAsia="Calibri"/>
        </w:rPr>
        <w:t xml:space="preserve">kuna što je za </w:t>
      </w:r>
      <w:r w:rsidR="00204595" w:rsidRPr="00820E75">
        <w:rPr>
          <w:rFonts w:eastAsia="Calibri"/>
        </w:rPr>
        <w:t>12,98</w:t>
      </w:r>
      <w:r w:rsidRPr="00820E75">
        <w:rPr>
          <w:rFonts w:eastAsia="Calibri"/>
        </w:rPr>
        <w:t xml:space="preserve"> % manje nego u prethodnoj godini. Udio izvoza u ukupnom prihodu svih korisnika slobodnih zona u 20</w:t>
      </w:r>
      <w:r w:rsidR="00204595" w:rsidRPr="00820E75">
        <w:rPr>
          <w:rFonts w:eastAsia="Calibri"/>
        </w:rPr>
        <w:t>20</w:t>
      </w:r>
      <w:r w:rsidRPr="00820E75">
        <w:rPr>
          <w:rFonts w:eastAsia="Calibri"/>
        </w:rPr>
        <w:t xml:space="preserve">. uključujući i isporuku dobara na tržište Europske unije, iznosio je </w:t>
      </w:r>
      <w:r w:rsidR="00204595" w:rsidRPr="00820E75">
        <w:rPr>
          <w:rFonts w:eastAsia="Calibri"/>
        </w:rPr>
        <w:t>51,2</w:t>
      </w:r>
      <w:r w:rsidRPr="00820E75">
        <w:rPr>
          <w:rFonts w:eastAsia="Calibri"/>
        </w:rPr>
        <w:t xml:space="preserve"> %, dok je u 201</w:t>
      </w:r>
      <w:r w:rsidR="00204595" w:rsidRPr="00820E75">
        <w:rPr>
          <w:rFonts w:eastAsia="Calibri"/>
        </w:rPr>
        <w:t>9</w:t>
      </w:r>
      <w:r w:rsidRPr="00820E75">
        <w:rPr>
          <w:rFonts w:eastAsia="Calibri"/>
        </w:rPr>
        <w:t xml:space="preserve">. taj udio iznosio </w:t>
      </w:r>
      <w:r w:rsidR="00204595" w:rsidRPr="00820E75">
        <w:rPr>
          <w:rFonts w:eastAsia="Calibri"/>
        </w:rPr>
        <w:t xml:space="preserve">53,9 </w:t>
      </w:r>
      <w:r w:rsidRPr="00820E75">
        <w:rPr>
          <w:rFonts w:eastAsia="Calibri"/>
        </w:rPr>
        <w:t>%. Ukupna isporuka dobara na tržište Europske unije svih korisnika slobodnih zona u 20</w:t>
      </w:r>
      <w:r w:rsidR="00204595" w:rsidRPr="00820E75">
        <w:rPr>
          <w:rFonts w:eastAsia="Calibri"/>
        </w:rPr>
        <w:t>20</w:t>
      </w:r>
      <w:r w:rsidRPr="00820E75">
        <w:rPr>
          <w:rFonts w:eastAsia="Calibri"/>
        </w:rPr>
        <w:t xml:space="preserve">. iznosila je </w:t>
      </w:r>
      <w:r w:rsidR="00204595" w:rsidRPr="00820E75">
        <w:rPr>
          <w:rFonts w:eastAsia="Calibri"/>
        </w:rPr>
        <w:t xml:space="preserve">387.907.024,00 </w:t>
      </w:r>
      <w:r w:rsidRPr="00820E75">
        <w:rPr>
          <w:rFonts w:eastAsia="Calibri"/>
        </w:rPr>
        <w:t xml:space="preserve">kuna što je </w:t>
      </w:r>
      <w:r w:rsidR="00204595" w:rsidRPr="00820E75">
        <w:rPr>
          <w:rFonts w:eastAsia="Calibri"/>
        </w:rPr>
        <w:t>4,84</w:t>
      </w:r>
      <w:r w:rsidRPr="00820E75">
        <w:rPr>
          <w:rFonts w:eastAsia="Calibri"/>
        </w:rPr>
        <w:t xml:space="preserve"> % </w:t>
      </w:r>
      <w:r w:rsidR="00204595" w:rsidRPr="00820E75">
        <w:rPr>
          <w:rFonts w:eastAsia="Calibri"/>
        </w:rPr>
        <w:t>viš</w:t>
      </w:r>
      <w:r w:rsidRPr="00820E75">
        <w:rPr>
          <w:rFonts w:eastAsia="Calibri"/>
        </w:rPr>
        <w:t xml:space="preserve">e nego u prethodnoj godini. Udio isporuke dobara na tržište Europske unije svih korisnika u njihovom ukupnom prihodu iznosio je </w:t>
      </w:r>
      <w:r w:rsidR="00204595" w:rsidRPr="00820E75">
        <w:rPr>
          <w:rFonts w:eastAsia="Calibri"/>
        </w:rPr>
        <w:t>25,0</w:t>
      </w:r>
      <w:r w:rsidRPr="00820E75">
        <w:rPr>
          <w:rFonts w:eastAsia="Calibri"/>
        </w:rPr>
        <w:t xml:space="preserve"> % dok je u 201</w:t>
      </w:r>
      <w:r w:rsidR="00204595" w:rsidRPr="00820E75">
        <w:rPr>
          <w:rFonts w:eastAsia="Calibri"/>
        </w:rPr>
        <w:t>9</w:t>
      </w:r>
      <w:r w:rsidRPr="00820E75">
        <w:rPr>
          <w:rFonts w:eastAsia="Calibri"/>
        </w:rPr>
        <w:t xml:space="preserve">. taj udio iznosio </w:t>
      </w:r>
      <w:r w:rsidR="00204595" w:rsidRPr="00820E75">
        <w:rPr>
          <w:rFonts w:eastAsia="Calibri"/>
        </w:rPr>
        <w:t xml:space="preserve">21,8 </w:t>
      </w:r>
      <w:r w:rsidRPr="00820E75">
        <w:rPr>
          <w:rFonts w:eastAsia="Calibri"/>
        </w:rPr>
        <w:t>%.</w:t>
      </w:r>
    </w:p>
    <w:p w14:paraId="6E3DD824" w14:textId="77777777" w:rsidR="00C7165E" w:rsidRPr="00820E75" w:rsidRDefault="00C7165E" w:rsidP="00C7165E">
      <w:pPr>
        <w:jc w:val="both"/>
        <w:rPr>
          <w:rFonts w:eastAsia="Calibri"/>
        </w:rPr>
      </w:pPr>
    </w:p>
    <w:p w14:paraId="5599DB55" w14:textId="03ABBA42" w:rsidR="00C7165E" w:rsidRPr="00C7165E" w:rsidRDefault="00C7165E" w:rsidP="00C7165E">
      <w:pPr>
        <w:jc w:val="both"/>
        <w:rPr>
          <w:rFonts w:eastAsia="Calibri"/>
        </w:rPr>
      </w:pPr>
      <w:r w:rsidRPr="00820E75">
        <w:rPr>
          <w:rFonts w:eastAsia="Calibri"/>
        </w:rPr>
        <w:t xml:space="preserve">Ukupan </w:t>
      </w:r>
      <w:r w:rsidRPr="009C4CE6">
        <w:rPr>
          <w:rFonts w:eastAsia="Calibri"/>
        </w:rPr>
        <w:t>izvoz korisnika kopnenih slobodnih zona u 20</w:t>
      </w:r>
      <w:r w:rsidR="007E1C97" w:rsidRPr="009C4CE6">
        <w:rPr>
          <w:rFonts w:eastAsia="Calibri"/>
        </w:rPr>
        <w:t>20</w:t>
      </w:r>
      <w:r w:rsidRPr="009C4CE6">
        <w:rPr>
          <w:rFonts w:eastAsia="Calibri"/>
        </w:rPr>
        <w:t xml:space="preserve">., uključujući i isporuku dobara na tržište Europske unije, iznosio je </w:t>
      </w:r>
      <w:r w:rsidR="007E1C97" w:rsidRPr="00820E75">
        <w:rPr>
          <w:rFonts w:eastAsia="Calibri"/>
        </w:rPr>
        <w:t xml:space="preserve">115.347.170,00 </w:t>
      </w:r>
      <w:r w:rsidRPr="00820E75">
        <w:rPr>
          <w:rFonts w:eastAsia="Calibri"/>
        </w:rPr>
        <w:t>kuna što je za 19,</w:t>
      </w:r>
      <w:r w:rsidR="007E1C97" w:rsidRPr="00820E75">
        <w:rPr>
          <w:rFonts w:eastAsia="Calibri"/>
        </w:rPr>
        <w:t>63</w:t>
      </w:r>
      <w:r w:rsidRPr="00820E75">
        <w:rPr>
          <w:rFonts w:eastAsia="Calibri"/>
        </w:rPr>
        <w:t xml:space="preserve"> % manje nego u prethodnom razdoblju. Udio izvoza</w:t>
      </w:r>
      <w:r w:rsidRPr="00C7165E">
        <w:rPr>
          <w:rFonts w:eastAsia="Calibri"/>
        </w:rPr>
        <w:t xml:space="preserve"> korisnika kopnenih slobodnih zona u njihovom ukupnom prihodu u 20</w:t>
      </w:r>
      <w:r w:rsidR="00AA6365">
        <w:rPr>
          <w:rFonts w:eastAsia="Calibri"/>
        </w:rPr>
        <w:t>20</w:t>
      </w:r>
      <w:r w:rsidRPr="00C7165E">
        <w:rPr>
          <w:rFonts w:eastAsia="Calibri"/>
        </w:rPr>
        <w:t>. iznosio je 20 % što je na razini prethodne godine. Isporuka dobara na tržište Europske unije korisnika kopnenih slobodnih zona u 20</w:t>
      </w:r>
      <w:r w:rsidR="00AA6365">
        <w:rPr>
          <w:rFonts w:eastAsia="Calibri"/>
        </w:rPr>
        <w:t>20</w:t>
      </w:r>
      <w:r w:rsidRPr="00C7165E">
        <w:rPr>
          <w:rFonts w:eastAsia="Calibri"/>
        </w:rPr>
        <w:t xml:space="preserve">. iznosila je </w:t>
      </w:r>
      <w:r w:rsidR="00AA6365">
        <w:rPr>
          <w:rFonts w:eastAsia="Calibri"/>
        </w:rPr>
        <w:t xml:space="preserve">83.063.214,00 </w:t>
      </w:r>
      <w:r w:rsidRPr="00C7165E">
        <w:rPr>
          <w:rFonts w:eastAsia="Calibri"/>
        </w:rPr>
        <w:t xml:space="preserve">kuna što je </w:t>
      </w:r>
      <w:r w:rsidR="00AA6365">
        <w:rPr>
          <w:rFonts w:eastAsia="Calibri"/>
        </w:rPr>
        <w:t>20,91</w:t>
      </w:r>
      <w:r w:rsidRPr="00C7165E">
        <w:rPr>
          <w:rFonts w:eastAsia="Calibri"/>
        </w:rPr>
        <w:t xml:space="preserve"> % manje nego u 201</w:t>
      </w:r>
      <w:r w:rsidR="00AA6365">
        <w:rPr>
          <w:rFonts w:eastAsia="Calibri"/>
        </w:rPr>
        <w:t>9</w:t>
      </w:r>
      <w:r w:rsidRPr="00C7165E">
        <w:rPr>
          <w:rFonts w:eastAsia="Calibri"/>
        </w:rPr>
        <w:t xml:space="preserve">. Udio isporuke dobara na tržište Europske unije u prihodima korisnika kopnenih slobodnih zona iznosio je </w:t>
      </w:r>
      <w:r w:rsidR="00AA6365">
        <w:rPr>
          <w:rFonts w:eastAsia="Calibri"/>
        </w:rPr>
        <w:t>14,6</w:t>
      </w:r>
      <w:r w:rsidRPr="00C7165E">
        <w:rPr>
          <w:rFonts w:eastAsia="Calibri"/>
        </w:rPr>
        <w:t xml:space="preserve"> %, dok je u 201</w:t>
      </w:r>
      <w:r w:rsidR="00AA6365">
        <w:rPr>
          <w:rFonts w:eastAsia="Calibri"/>
        </w:rPr>
        <w:t>9</w:t>
      </w:r>
      <w:r w:rsidRPr="00C7165E">
        <w:rPr>
          <w:rFonts w:eastAsia="Calibri"/>
        </w:rPr>
        <w:t xml:space="preserve">. taj udio iznosio </w:t>
      </w:r>
      <w:r w:rsidR="00AA6365">
        <w:rPr>
          <w:rFonts w:eastAsia="Calibri"/>
        </w:rPr>
        <w:t>15,0</w:t>
      </w:r>
      <w:r w:rsidRPr="00C7165E">
        <w:rPr>
          <w:rFonts w:eastAsia="Calibri"/>
        </w:rPr>
        <w:t xml:space="preserve"> %.</w:t>
      </w:r>
    </w:p>
    <w:p w14:paraId="0A802845" w14:textId="77777777" w:rsidR="00C7165E" w:rsidRPr="00C7165E" w:rsidRDefault="00C7165E" w:rsidP="00C7165E">
      <w:pPr>
        <w:jc w:val="both"/>
        <w:rPr>
          <w:rFonts w:eastAsia="Calibri"/>
        </w:rPr>
      </w:pPr>
    </w:p>
    <w:p w14:paraId="7195911E" w14:textId="0B154A10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 xml:space="preserve">Ukupan </w:t>
      </w:r>
      <w:r w:rsidRPr="009C4CE6">
        <w:rPr>
          <w:rFonts w:eastAsia="Calibri"/>
        </w:rPr>
        <w:t>izvoz korisnika lučkih slobodnih</w:t>
      </w:r>
      <w:r w:rsidRPr="00C7165E">
        <w:rPr>
          <w:rFonts w:eastAsia="Calibri"/>
        </w:rPr>
        <w:t xml:space="preserve"> zona u 20</w:t>
      </w:r>
      <w:r w:rsidR="0066217C">
        <w:rPr>
          <w:rFonts w:eastAsia="Calibri"/>
        </w:rPr>
        <w:t>20</w:t>
      </w:r>
      <w:r w:rsidRPr="00C7165E">
        <w:rPr>
          <w:rFonts w:eastAsia="Calibri"/>
        </w:rPr>
        <w:t xml:space="preserve">., uključujući i isporuku dobara na tržište Europske unije, iznosio je </w:t>
      </w:r>
      <w:r w:rsidR="0066217C">
        <w:rPr>
          <w:rFonts w:eastAsia="Calibri"/>
        </w:rPr>
        <w:t xml:space="preserve">679.796.589,00 </w:t>
      </w:r>
      <w:r w:rsidRPr="00C7165E">
        <w:rPr>
          <w:rFonts w:eastAsia="Calibri"/>
        </w:rPr>
        <w:t xml:space="preserve">kuna što je za </w:t>
      </w:r>
      <w:r w:rsidR="0066217C">
        <w:rPr>
          <w:rFonts w:eastAsia="Calibri"/>
        </w:rPr>
        <w:t>11,74</w:t>
      </w:r>
      <w:r w:rsidRPr="00C7165E">
        <w:rPr>
          <w:rFonts w:eastAsia="Calibri"/>
        </w:rPr>
        <w:t xml:space="preserve"> % manje nego u prethodnom razdoblju. Udio izvoza korisnika lučkih slobodnih zona u njihovom ukupnom prihodu u 20</w:t>
      </w:r>
      <w:r w:rsidR="0066217C">
        <w:rPr>
          <w:rFonts w:eastAsia="Calibri"/>
        </w:rPr>
        <w:t>20</w:t>
      </w:r>
      <w:r w:rsidRPr="00C7165E">
        <w:rPr>
          <w:rFonts w:eastAsia="Calibri"/>
        </w:rPr>
        <w:t xml:space="preserve">. iznosio je </w:t>
      </w:r>
      <w:r w:rsidR="0066217C">
        <w:rPr>
          <w:rFonts w:eastAsia="Calibri"/>
        </w:rPr>
        <w:t>68,9</w:t>
      </w:r>
      <w:r w:rsidRPr="00C7165E">
        <w:rPr>
          <w:rFonts w:eastAsia="Calibri"/>
        </w:rPr>
        <w:t xml:space="preserve"> % dok je u prethodnoj godini taj udio iznosio </w:t>
      </w:r>
      <w:r w:rsidR="0066217C" w:rsidRPr="0066217C">
        <w:rPr>
          <w:rFonts w:eastAsia="Calibri"/>
        </w:rPr>
        <w:t xml:space="preserve">77,5 </w:t>
      </w:r>
      <w:r w:rsidRPr="00C7165E">
        <w:rPr>
          <w:rFonts w:eastAsia="Calibri"/>
        </w:rPr>
        <w:t>%.</w:t>
      </w:r>
    </w:p>
    <w:p w14:paraId="11ED12A1" w14:textId="76648126" w:rsidR="00C7165E" w:rsidRPr="00C7165E" w:rsidRDefault="00C7165E" w:rsidP="00C7165E">
      <w:pPr>
        <w:jc w:val="both"/>
        <w:rPr>
          <w:rFonts w:eastAsia="Calibri"/>
        </w:rPr>
      </w:pPr>
      <w:r w:rsidRPr="00C7165E">
        <w:rPr>
          <w:rFonts w:eastAsia="Calibri"/>
        </w:rPr>
        <w:t>Isporuka dobara na tržište Europske unije korisnika lučkih slobodnih zona u 20</w:t>
      </w:r>
      <w:r w:rsidR="0066217C">
        <w:rPr>
          <w:rFonts w:eastAsia="Calibri"/>
        </w:rPr>
        <w:t>20</w:t>
      </w:r>
      <w:r w:rsidRPr="00C7165E">
        <w:rPr>
          <w:rFonts w:eastAsia="Calibri"/>
        </w:rPr>
        <w:t xml:space="preserve">. iznosila je </w:t>
      </w:r>
      <w:r w:rsidR="0066217C">
        <w:rPr>
          <w:rFonts w:eastAsia="Calibri"/>
        </w:rPr>
        <w:t xml:space="preserve">304.843.809,00 </w:t>
      </w:r>
      <w:r w:rsidRPr="00C7165E">
        <w:rPr>
          <w:rFonts w:eastAsia="Calibri"/>
        </w:rPr>
        <w:t xml:space="preserve">kuna što je </w:t>
      </w:r>
      <w:r w:rsidR="0066217C">
        <w:rPr>
          <w:rFonts w:eastAsia="Calibri"/>
        </w:rPr>
        <w:t>15,04</w:t>
      </w:r>
      <w:r w:rsidRPr="00C7165E">
        <w:rPr>
          <w:rFonts w:eastAsia="Calibri"/>
        </w:rPr>
        <w:t xml:space="preserve"> % </w:t>
      </w:r>
      <w:r w:rsidR="0066217C">
        <w:rPr>
          <w:rFonts w:eastAsia="Calibri"/>
        </w:rPr>
        <w:t>viš</w:t>
      </w:r>
      <w:r w:rsidRPr="00C7165E">
        <w:rPr>
          <w:rFonts w:eastAsia="Calibri"/>
        </w:rPr>
        <w:t>e nego u 201</w:t>
      </w:r>
      <w:r w:rsidR="0066217C">
        <w:rPr>
          <w:rFonts w:eastAsia="Calibri"/>
        </w:rPr>
        <w:t>9</w:t>
      </w:r>
      <w:r w:rsidRPr="00C7165E">
        <w:rPr>
          <w:rFonts w:eastAsia="Calibri"/>
        </w:rPr>
        <w:t xml:space="preserve">. Udio isporuke dobara na tržište Europske unije u ukupnom prihodu korisnika lučkih slobodnih zona iznosio je </w:t>
      </w:r>
      <w:r w:rsidR="0066217C">
        <w:rPr>
          <w:rFonts w:eastAsia="Calibri"/>
        </w:rPr>
        <w:t>30,9</w:t>
      </w:r>
      <w:r w:rsidRPr="00C7165E">
        <w:rPr>
          <w:rFonts w:eastAsia="Calibri"/>
        </w:rPr>
        <w:t xml:space="preserve"> %, dok je u prethodnoj godini taj udio iznosio </w:t>
      </w:r>
      <w:r w:rsidR="0066217C">
        <w:rPr>
          <w:rFonts w:eastAsia="Calibri"/>
        </w:rPr>
        <w:t xml:space="preserve">26,7 </w:t>
      </w:r>
      <w:r w:rsidRPr="00C7165E">
        <w:rPr>
          <w:rFonts w:eastAsia="Calibri"/>
        </w:rPr>
        <w:t>%.</w:t>
      </w:r>
    </w:p>
    <w:p w14:paraId="4EF05F2A" w14:textId="77777777" w:rsidR="00C7165E" w:rsidRPr="00C7165E" w:rsidRDefault="00C7165E" w:rsidP="00C7165E">
      <w:pPr>
        <w:jc w:val="both"/>
        <w:rPr>
          <w:rFonts w:eastAsia="Calibri"/>
        </w:rPr>
      </w:pPr>
    </w:p>
    <w:p w14:paraId="767F9C55" w14:textId="722A93C1" w:rsidR="001E6866" w:rsidRPr="00820E75" w:rsidRDefault="001E6866" w:rsidP="00C7165E">
      <w:pPr>
        <w:jc w:val="both"/>
        <w:rPr>
          <w:rFonts w:eastAsia="Calibri"/>
        </w:rPr>
      </w:pPr>
      <w:r w:rsidRPr="00820E75">
        <w:rPr>
          <w:rFonts w:eastAsia="Calibri"/>
        </w:rPr>
        <w:t>Korisnici koncesije za osnivanje s</w:t>
      </w:r>
      <w:r w:rsidR="00C7165E" w:rsidRPr="00820E75">
        <w:rPr>
          <w:rFonts w:eastAsia="Calibri"/>
        </w:rPr>
        <w:t>lobodn</w:t>
      </w:r>
      <w:r w:rsidRPr="00820E75">
        <w:rPr>
          <w:rFonts w:eastAsia="Calibri"/>
        </w:rPr>
        <w:t>ih</w:t>
      </w:r>
      <w:r w:rsidR="00C7165E" w:rsidRPr="00820E75">
        <w:rPr>
          <w:rFonts w:eastAsia="Calibri"/>
        </w:rPr>
        <w:t xml:space="preserve"> zon</w:t>
      </w:r>
      <w:r w:rsidRPr="00820E75">
        <w:rPr>
          <w:rFonts w:eastAsia="Calibri"/>
        </w:rPr>
        <w:t>a</w:t>
      </w:r>
      <w:r w:rsidR="00C7165E" w:rsidRPr="00820E75">
        <w:rPr>
          <w:rFonts w:eastAsia="Calibri"/>
        </w:rPr>
        <w:t xml:space="preserve"> na kopnenom području Republike Hrvatske u </w:t>
      </w:r>
      <w:r w:rsidR="00CC7FB4" w:rsidRPr="00820E75">
        <w:rPr>
          <w:rFonts w:eastAsia="Calibri"/>
        </w:rPr>
        <w:t xml:space="preserve">2020. </w:t>
      </w:r>
      <w:r w:rsidR="00350A67" w:rsidRPr="00820E75">
        <w:rPr>
          <w:rFonts w:eastAsia="Calibri"/>
        </w:rPr>
        <w:t xml:space="preserve">bili su u obvezi plaćanja naknade za koncesiju za osnivanje slobodne zone </w:t>
      </w:r>
      <w:r w:rsidR="00CC7FB4" w:rsidRPr="00820E75">
        <w:rPr>
          <w:rFonts w:eastAsia="Calibri"/>
        </w:rPr>
        <w:t>do stupanja na snagu Zakona</w:t>
      </w:r>
      <w:r w:rsidR="0026254C" w:rsidRPr="00820E75">
        <w:rPr>
          <w:rFonts w:eastAsia="Calibri"/>
        </w:rPr>
        <w:t xml:space="preserve"> o izmjenama Zakona o slobodnim zonama</w:t>
      </w:r>
      <w:r w:rsidR="00A1348E">
        <w:rPr>
          <w:rFonts w:eastAsia="Calibri"/>
        </w:rPr>
        <w:t>,</w:t>
      </w:r>
      <w:r w:rsidR="0026254C" w:rsidRPr="00820E75">
        <w:rPr>
          <w:rFonts w:eastAsia="Calibri"/>
        </w:rPr>
        <w:t xml:space="preserve"> odnosno do </w:t>
      </w:r>
      <w:r w:rsidR="00CC7FB4" w:rsidRPr="00820E75">
        <w:rPr>
          <w:rFonts w:eastAsia="Calibri"/>
        </w:rPr>
        <w:t>20. s</w:t>
      </w:r>
      <w:r w:rsidR="00955FD4" w:rsidRPr="00820E75">
        <w:rPr>
          <w:rFonts w:eastAsia="Calibri"/>
        </w:rPr>
        <w:t>vibnja 2020.</w:t>
      </w:r>
      <w:r w:rsidR="00C7165E" w:rsidRPr="00820E75">
        <w:rPr>
          <w:rFonts w:eastAsia="Calibri"/>
        </w:rPr>
        <w:t xml:space="preserve"> </w:t>
      </w:r>
      <w:r w:rsidR="00CC7FB4" w:rsidRPr="00820E75">
        <w:rPr>
          <w:rFonts w:eastAsia="Calibri"/>
        </w:rPr>
        <w:t>I</w:t>
      </w:r>
      <w:r w:rsidRPr="00820E75">
        <w:rPr>
          <w:rFonts w:eastAsia="Calibri"/>
        </w:rPr>
        <w:t>zmjenom Zakona ukinuta je obveza plaćanja naknade za koncesiju za osnivanje slobodnih zona</w:t>
      </w:r>
      <w:r w:rsidR="00CC7FB4" w:rsidRPr="00820E75">
        <w:rPr>
          <w:rFonts w:eastAsia="Calibri"/>
        </w:rPr>
        <w:t xml:space="preserve"> te </w:t>
      </w:r>
      <w:r w:rsidR="001749F5" w:rsidRPr="00820E75">
        <w:rPr>
          <w:rFonts w:eastAsia="Calibri"/>
        </w:rPr>
        <w:t xml:space="preserve">je </w:t>
      </w:r>
      <w:r w:rsidR="009C4CE6" w:rsidRPr="00820E75">
        <w:rPr>
          <w:rFonts w:eastAsia="Calibri"/>
        </w:rPr>
        <w:t xml:space="preserve">stoga </w:t>
      </w:r>
      <w:r w:rsidRPr="00820E75">
        <w:rPr>
          <w:rFonts w:eastAsia="Calibri"/>
        </w:rPr>
        <w:t>naknada za plaćanj</w:t>
      </w:r>
      <w:r w:rsidR="00CC7FB4" w:rsidRPr="00820E75">
        <w:rPr>
          <w:rFonts w:eastAsia="Calibri"/>
        </w:rPr>
        <w:t>e</w:t>
      </w:r>
      <w:r w:rsidRPr="00820E75">
        <w:rPr>
          <w:rFonts w:eastAsia="Calibri"/>
        </w:rPr>
        <w:t xml:space="preserve"> koncesije </w:t>
      </w:r>
      <w:r w:rsidR="00955FD4" w:rsidRPr="00820E75">
        <w:rPr>
          <w:rFonts w:eastAsia="Calibri"/>
        </w:rPr>
        <w:t xml:space="preserve">u </w:t>
      </w:r>
      <w:r w:rsidR="001749F5" w:rsidRPr="00820E75">
        <w:rPr>
          <w:rFonts w:eastAsia="Calibri"/>
        </w:rPr>
        <w:t xml:space="preserve">2020. obračunata samo za razdoblje </w:t>
      </w:r>
      <w:r w:rsidRPr="00820E75">
        <w:rPr>
          <w:rFonts w:eastAsia="Calibri"/>
        </w:rPr>
        <w:t xml:space="preserve">od 1. siječnja do 20. svibnja 2020. </w:t>
      </w:r>
    </w:p>
    <w:p w14:paraId="7B18F6AB" w14:textId="77777777" w:rsidR="001749F5" w:rsidRPr="00820E75" w:rsidRDefault="001749F5" w:rsidP="001749F5">
      <w:pPr>
        <w:jc w:val="both"/>
        <w:rPr>
          <w:rFonts w:eastAsia="Calibri"/>
        </w:rPr>
      </w:pPr>
    </w:p>
    <w:p w14:paraId="44EE1939" w14:textId="313F9CB3" w:rsidR="001749F5" w:rsidRPr="00820E75" w:rsidRDefault="001749F5" w:rsidP="001749F5">
      <w:pPr>
        <w:jc w:val="both"/>
        <w:rPr>
          <w:rFonts w:eastAsia="Calibri"/>
        </w:rPr>
      </w:pPr>
      <w:r w:rsidRPr="00820E75">
        <w:rPr>
          <w:rFonts w:eastAsia="Calibri"/>
        </w:rPr>
        <w:t>Osnovica za obračun naknade za koncesiju, osim ako odlukom o davanju koncesije za osnivanje slobodne zone i</w:t>
      </w:r>
      <w:r w:rsidR="008C16B3" w:rsidRPr="00820E75">
        <w:rPr>
          <w:rFonts w:eastAsia="Calibri"/>
        </w:rPr>
        <w:t>/ili</w:t>
      </w:r>
      <w:r w:rsidRPr="00820E75">
        <w:rPr>
          <w:rFonts w:eastAsia="Calibri"/>
        </w:rPr>
        <w:t xml:space="preserve"> ugovorom o davanju koncesije nije drugačije određeno, formira</w:t>
      </w:r>
      <w:r w:rsidR="008C16B3" w:rsidRPr="00820E75">
        <w:rPr>
          <w:rFonts w:eastAsia="Calibri"/>
        </w:rPr>
        <w:t>la</w:t>
      </w:r>
      <w:r w:rsidRPr="00820E75">
        <w:rPr>
          <w:rFonts w:eastAsia="Calibri"/>
        </w:rPr>
        <w:t xml:space="preserve"> </w:t>
      </w:r>
      <w:r w:rsidR="008C16B3" w:rsidRPr="00820E75">
        <w:rPr>
          <w:rFonts w:eastAsia="Calibri"/>
        </w:rPr>
        <w:t xml:space="preserve">se </w:t>
      </w:r>
      <w:r w:rsidRPr="00820E75">
        <w:rPr>
          <w:rFonts w:eastAsia="Calibri"/>
        </w:rPr>
        <w:t xml:space="preserve">temeljem ugovornog odnosa između </w:t>
      </w:r>
      <w:r w:rsidR="008C16B3" w:rsidRPr="00820E75">
        <w:rPr>
          <w:rFonts w:eastAsia="Calibri"/>
        </w:rPr>
        <w:t xml:space="preserve">korisnika koncesije za osnivanje slobodne zone i </w:t>
      </w:r>
      <w:r w:rsidRPr="00820E75">
        <w:rPr>
          <w:rFonts w:eastAsia="Calibri"/>
        </w:rPr>
        <w:t>korisnika slobodne zone.</w:t>
      </w:r>
      <w:r w:rsidR="008C16B3" w:rsidRPr="00820E75">
        <w:rPr>
          <w:rFonts w:eastAsia="Calibri"/>
        </w:rPr>
        <w:t xml:space="preserve"> </w:t>
      </w:r>
      <w:r w:rsidRPr="00820E75">
        <w:rPr>
          <w:rFonts w:eastAsia="Calibri"/>
        </w:rPr>
        <w:t>Iznos naknade za koncesiju koji plaća korisnik koncesije za osnivanje slobodne zone ne izvodi se izravno iz poslovnih rezultata korisnika</w:t>
      </w:r>
      <w:r w:rsidR="008C16B3" w:rsidRPr="00820E75">
        <w:rPr>
          <w:rFonts w:eastAsia="Calibri"/>
        </w:rPr>
        <w:t xml:space="preserve"> slobodne zone</w:t>
      </w:r>
      <w:r w:rsidRPr="00820E75">
        <w:rPr>
          <w:rFonts w:eastAsia="Calibri"/>
        </w:rPr>
        <w:t xml:space="preserve"> i </w:t>
      </w:r>
      <w:r w:rsidR="008C16B3" w:rsidRPr="00820E75">
        <w:rPr>
          <w:rFonts w:eastAsia="Calibri"/>
        </w:rPr>
        <w:t xml:space="preserve">nije </w:t>
      </w:r>
      <w:r w:rsidRPr="00820E75">
        <w:rPr>
          <w:rFonts w:eastAsia="Calibri"/>
        </w:rPr>
        <w:t>s istima povezan.</w:t>
      </w:r>
    </w:p>
    <w:p w14:paraId="7D4A70B3" w14:textId="77777777" w:rsidR="001749F5" w:rsidRPr="00820E75" w:rsidRDefault="001749F5" w:rsidP="001749F5">
      <w:pPr>
        <w:jc w:val="both"/>
        <w:rPr>
          <w:rFonts w:eastAsia="Calibri"/>
        </w:rPr>
      </w:pPr>
    </w:p>
    <w:p w14:paraId="71D0C6CB" w14:textId="406CB537" w:rsidR="009C4CE6" w:rsidRPr="00820E75" w:rsidRDefault="001E6866" w:rsidP="009C4CE6">
      <w:pPr>
        <w:jc w:val="both"/>
        <w:rPr>
          <w:rFonts w:eastAsia="Calibri"/>
        </w:rPr>
      </w:pPr>
      <w:r w:rsidRPr="00820E75">
        <w:rPr>
          <w:rFonts w:eastAsia="Calibri"/>
        </w:rPr>
        <w:t>Z</w:t>
      </w:r>
      <w:r w:rsidR="00C7165E" w:rsidRPr="00820E75">
        <w:rPr>
          <w:rFonts w:eastAsia="Calibri"/>
        </w:rPr>
        <w:t>a korisnike</w:t>
      </w:r>
      <w:r w:rsidRPr="00820E75">
        <w:rPr>
          <w:rFonts w:eastAsia="Calibri"/>
        </w:rPr>
        <w:t xml:space="preserve"> koncesije za osnivanje slobodnih</w:t>
      </w:r>
      <w:r w:rsidR="00C7165E" w:rsidRPr="00820E75">
        <w:rPr>
          <w:rFonts w:eastAsia="Calibri"/>
        </w:rPr>
        <w:t xml:space="preserve"> zon</w:t>
      </w:r>
      <w:r w:rsidRPr="00820E75">
        <w:rPr>
          <w:rFonts w:eastAsia="Calibri"/>
        </w:rPr>
        <w:t xml:space="preserve">a u navedenom razdoblju </w:t>
      </w:r>
      <w:r w:rsidR="008C16B3" w:rsidRPr="00820E75">
        <w:rPr>
          <w:rFonts w:eastAsia="Calibri"/>
        </w:rPr>
        <w:t xml:space="preserve">do 20. svibnja 2020. </w:t>
      </w:r>
      <w:r w:rsidR="00C7165E" w:rsidRPr="00820E75">
        <w:rPr>
          <w:rFonts w:eastAsia="Calibri"/>
        </w:rPr>
        <w:t xml:space="preserve">nastala je obveza plaćanja naknade za koncesiju u iznosu od </w:t>
      </w:r>
      <w:r w:rsidR="00F3126E" w:rsidRPr="00820E75">
        <w:rPr>
          <w:rFonts w:eastAsia="Calibri"/>
        </w:rPr>
        <w:t>475.932,</w:t>
      </w:r>
      <w:r w:rsidR="00EA2074">
        <w:rPr>
          <w:rFonts w:eastAsia="Calibri"/>
        </w:rPr>
        <w:t>35</w:t>
      </w:r>
      <w:r w:rsidR="00EA2074" w:rsidRPr="00820E75" w:rsidDel="001E6063">
        <w:rPr>
          <w:rFonts w:eastAsia="Calibri"/>
        </w:rPr>
        <w:t xml:space="preserve"> </w:t>
      </w:r>
      <w:r w:rsidR="00C7165E" w:rsidRPr="00820E75">
        <w:rPr>
          <w:rFonts w:eastAsia="Calibri"/>
        </w:rPr>
        <w:t>kuna</w:t>
      </w:r>
      <w:r w:rsidR="008C16B3" w:rsidRPr="00820E75">
        <w:rPr>
          <w:rFonts w:eastAsia="Calibri"/>
        </w:rPr>
        <w:t xml:space="preserve">. </w:t>
      </w:r>
      <w:r w:rsidR="00CC7FB4" w:rsidRPr="00820E75">
        <w:rPr>
          <w:rFonts w:eastAsia="Calibri"/>
        </w:rPr>
        <w:t>U</w:t>
      </w:r>
      <w:r w:rsidR="008C16B3" w:rsidRPr="00820E75">
        <w:rPr>
          <w:rFonts w:eastAsia="Calibri"/>
        </w:rPr>
        <w:t>koliko se</w:t>
      </w:r>
      <w:r w:rsidR="00CC7FB4" w:rsidRPr="00820E75">
        <w:rPr>
          <w:rFonts w:eastAsia="Calibri"/>
        </w:rPr>
        <w:t xml:space="preserve"> </w:t>
      </w:r>
      <w:r w:rsidR="008C16B3" w:rsidRPr="00820E75">
        <w:rPr>
          <w:rFonts w:eastAsia="Calibri"/>
        </w:rPr>
        <w:t xml:space="preserve">naknada za koncesiju za razdoblje od 1. siječnja do 20. svibnja 2020. </w:t>
      </w:r>
      <w:r w:rsidR="00CC7FB4" w:rsidRPr="00820E75">
        <w:rPr>
          <w:rFonts w:eastAsia="Calibri"/>
        </w:rPr>
        <w:t xml:space="preserve">usporedbi s </w:t>
      </w:r>
      <w:r w:rsidR="009C4CE6" w:rsidRPr="00820E75">
        <w:rPr>
          <w:rFonts w:eastAsia="Calibri"/>
        </w:rPr>
        <w:t xml:space="preserve">najsličnijim </w:t>
      </w:r>
      <w:r w:rsidR="00CC7FB4" w:rsidRPr="00820E75">
        <w:rPr>
          <w:rFonts w:eastAsia="Calibri"/>
        </w:rPr>
        <w:t xml:space="preserve">referentnim razdobljem odnosno s </w:t>
      </w:r>
      <w:r w:rsidRPr="00820E75">
        <w:rPr>
          <w:rFonts w:eastAsia="Calibri"/>
        </w:rPr>
        <w:t>prv</w:t>
      </w:r>
      <w:r w:rsidR="00CC7FB4" w:rsidRPr="00820E75">
        <w:rPr>
          <w:rFonts w:eastAsia="Calibri"/>
        </w:rPr>
        <w:t>im</w:t>
      </w:r>
      <w:r w:rsidRPr="00820E75">
        <w:rPr>
          <w:rFonts w:eastAsia="Calibri"/>
        </w:rPr>
        <w:t xml:space="preserve"> polugodište</w:t>
      </w:r>
      <w:r w:rsidR="00CC7FB4" w:rsidRPr="00820E75">
        <w:rPr>
          <w:rFonts w:eastAsia="Calibri"/>
        </w:rPr>
        <w:t>m</w:t>
      </w:r>
      <w:r w:rsidRPr="00820E75">
        <w:rPr>
          <w:rFonts w:eastAsia="Calibri"/>
        </w:rPr>
        <w:t xml:space="preserve"> 2019., </w:t>
      </w:r>
      <w:r w:rsidR="008C16B3" w:rsidRPr="00820E75">
        <w:rPr>
          <w:rFonts w:eastAsia="Calibri"/>
        </w:rPr>
        <w:t xml:space="preserve">ista je </w:t>
      </w:r>
      <w:r w:rsidR="00CC7FB4" w:rsidRPr="00820E75">
        <w:rPr>
          <w:rFonts w:eastAsia="Calibri"/>
        </w:rPr>
        <w:t>bila</w:t>
      </w:r>
      <w:r w:rsidR="00955FD4" w:rsidRPr="00820E75">
        <w:rPr>
          <w:rFonts w:eastAsia="Calibri"/>
        </w:rPr>
        <w:t xml:space="preserve"> </w:t>
      </w:r>
      <w:r w:rsidR="00CC7FB4" w:rsidRPr="00820E75">
        <w:rPr>
          <w:rFonts w:eastAsia="Calibri"/>
        </w:rPr>
        <w:t>viša za 28,21 %.</w:t>
      </w:r>
      <w:r w:rsidR="008C16B3" w:rsidRPr="00820E75">
        <w:rPr>
          <w:rFonts w:eastAsia="Calibri"/>
        </w:rPr>
        <w:t xml:space="preserve"> Svi korisnici koncesije </w:t>
      </w:r>
      <w:r w:rsidR="001D0250">
        <w:rPr>
          <w:rFonts w:eastAsia="Calibri"/>
        </w:rPr>
        <w:t>-</w:t>
      </w:r>
      <w:r w:rsidR="008C16B3" w:rsidRPr="00820E75">
        <w:rPr>
          <w:rFonts w:eastAsia="Calibri"/>
        </w:rPr>
        <w:t xml:space="preserve"> obveznici plaćanja naknade za koncesiju uredno su podmirili svoje obveze plaćanja naknade u propisanom roku.</w:t>
      </w:r>
      <w:r w:rsidR="009C4CE6" w:rsidRPr="00820E75">
        <w:rPr>
          <w:rFonts w:eastAsia="Calibri"/>
        </w:rPr>
        <w:t xml:space="preserve"> </w:t>
      </w:r>
    </w:p>
    <w:p w14:paraId="2856D191" w14:textId="77777777" w:rsidR="009C4CE6" w:rsidRPr="00820E75" w:rsidRDefault="009C4CE6" w:rsidP="009C4CE6">
      <w:pPr>
        <w:jc w:val="both"/>
        <w:rPr>
          <w:rFonts w:eastAsia="Calibri"/>
        </w:rPr>
      </w:pPr>
    </w:p>
    <w:p w14:paraId="5E0D12AB" w14:textId="40D63BE2" w:rsidR="00617CBF" w:rsidRPr="00820E75" w:rsidRDefault="0076043E" w:rsidP="009C4CE6">
      <w:pPr>
        <w:jc w:val="both"/>
        <w:rPr>
          <w:rFonts w:eastAsia="Calibri"/>
        </w:rPr>
      </w:pPr>
      <w:r w:rsidRPr="00820E75">
        <w:rPr>
          <w:rFonts w:eastAsia="Calibri"/>
        </w:rPr>
        <w:t xml:space="preserve">U </w:t>
      </w:r>
      <w:r w:rsidR="00617CBF" w:rsidRPr="00820E75">
        <w:rPr>
          <w:rFonts w:eastAsia="Calibri"/>
        </w:rPr>
        <w:t>Izvješću</w:t>
      </w:r>
      <w:r w:rsidRPr="00820E75">
        <w:rPr>
          <w:rFonts w:eastAsia="Calibri"/>
        </w:rPr>
        <w:t xml:space="preserve"> </w:t>
      </w:r>
      <w:r w:rsidR="00617CBF" w:rsidRPr="00820E75">
        <w:rPr>
          <w:rFonts w:eastAsia="Calibri"/>
        </w:rPr>
        <w:t xml:space="preserve">je </w:t>
      </w:r>
      <w:r w:rsidRPr="00820E75">
        <w:rPr>
          <w:rFonts w:eastAsia="Calibri"/>
        </w:rPr>
        <w:t>za svaku o</w:t>
      </w:r>
      <w:r w:rsidR="00617CBF" w:rsidRPr="00820E75">
        <w:rPr>
          <w:rFonts w:eastAsia="Calibri"/>
        </w:rPr>
        <w:t>d</w:t>
      </w:r>
      <w:r w:rsidRPr="00820E75">
        <w:rPr>
          <w:rFonts w:eastAsia="Calibri"/>
        </w:rPr>
        <w:t xml:space="preserve"> slobodnih zona naveden datum isteka koncesije za osnivanje slobodne zone</w:t>
      </w:r>
      <w:r w:rsidR="008C16B3" w:rsidRPr="00820E75">
        <w:rPr>
          <w:rFonts w:eastAsia="Calibri"/>
        </w:rPr>
        <w:t xml:space="preserve"> sukladno odlukama o osnivanju, osim za slobodne zone u lukama Pula, Rijeka i Split za koje u odlukama o osnivanju nije definiran vremenski rok za koji se daje koncesija / suglasnost za osnivanje slobodne zone. </w:t>
      </w:r>
      <w:r w:rsidR="009C4CE6" w:rsidRPr="00820E75">
        <w:rPr>
          <w:rFonts w:eastAsia="Calibri"/>
        </w:rPr>
        <w:t>Slijedom navedenog</w:t>
      </w:r>
      <w:r w:rsidR="00A1348E">
        <w:rPr>
          <w:rFonts w:eastAsia="Calibri"/>
        </w:rPr>
        <w:t>a</w:t>
      </w:r>
      <w:r w:rsidR="009C4CE6" w:rsidRPr="00820E75">
        <w:rPr>
          <w:rFonts w:eastAsia="Calibri"/>
        </w:rPr>
        <w:t xml:space="preserve">, </w:t>
      </w:r>
      <w:r w:rsidR="00617CBF" w:rsidRPr="00820E75">
        <w:rPr>
          <w:rFonts w:eastAsia="Calibri"/>
        </w:rPr>
        <w:t>koncesija za osnivanje slobodne zone</w:t>
      </w:r>
      <w:r w:rsidR="009C4CE6" w:rsidRPr="00820E75">
        <w:rPr>
          <w:rFonts w:eastAsia="Calibri"/>
        </w:rPr>
        <w:t xml:space="preserve"> </w:t>
      </w:r>
      <w:r w:rsidR="00617CBF" w:rsidRPr="00820E75">
        <w:rPr>
          <w:rFonts w:eastAsia="Calibri"/>
        </w:rPr>
        <w:t>u 2022. istječe za</w:t>
      </w:r>
      <w:r w:rsidR="009C4CE6" w:rsidRPr="00820E75">
        <w:rPr>
          <w:rFonts w:eastAsia="Calibri"/>
        </w:rPr>
        <w:t xml:space="preserve"> </w:t>
      </w:r>
      <w:r w:rsidR="00617CBF" w:rsidRPr="00820E75">
        <w:rPr>
          <w:rFonts w:eastAsia="Calibri"/>
        </w:rPr>
        <w:t>Slobodnu zonu Zagreb</w:t>
      </w:r>
      <w:r w:rsidR="009C4CE6" w:rsidRPr="00820E75">
        <w:rPr>
          <w:rFonts w:eastAsia="Calibri"/>
        </w:rPr>
        <w:t xml:space="preserve">, </w:t>
      </w:r>
      <w:r w:rsidR="00617CBF" w:rsidRPr="00820E75">
        <w:rPr>
          <w:rFonts w:eastAsia="Calibri"/>
        </w:rPr>
        <w:t>Slobodnu zonu Kukuljanovo</w:t>
      </w:r>
      <w:r w:rsidR="009C4CE6" w:rsidRPr="00820E75">
        <w:rPr>
          <w:rFonts w:eastAsia="Calibri"/>
        </w:rPr>
        <w:t xml:space="preserve">, </w:t>
      </w:r>
      <w:r w:rsidR="00617CBF" w:rsidRPr="00820E75">
        <w:rPr>
          <w:rFonts w:eastAsia="Calibri"/>
        </w:rPr>
        <w:t>Krapinsko-zagorsku slobodnu zonu (u likvidaciji)</w:t>
      </w:r>
      <w:r w:rsidR="009C4CE6" w:rsidRPr="00820E75">
        <w:rPr>
          <w:rFonts w:eastAsia="Calibri"/>
        </w:rPr>
        <w:t xml:space="preserve"> i </w:t>
      </w:r>
      <w:r w:rsidR="00617CBF" w:rsidRPr="00820E75">
        <w:rPr>
          <w:rFonts w:eastAsia="Calibri"/>
        </w:rPr>
        <w:t>Slobodnu zonu Osijek.</w:t>
      </w:r>
    </w:p>
    <w:p w14:paraId="36920130" w14:textId="77777777" w:rsidR="00617CBF" w:rsidRPr="00820E75" w:rsidRDefault="00617CBF" w:rsidP="00617CBF">
      <w:pPr>
        <w:jc w:val="both"/>
        <w:rPr>
          <w:rFonts w:eastAsia="Calibri"/>
        </w:rPr>
      </w:pPr>
    </w:p>
    <w:p w14:paraId="1A446AD4" w14:textId="687D1CC7" w:rsidR="00617CBF" w:rsidRPr="00820E75" w:rsidRDefault="007F3B98" w:rsidP="00617CBF">
      <w:pPr>
        <w:jc w:val="both"/>
        <w:rPr>
          <w:rFonts w:eastAsia="Calibri"/>
        </w:rPr>
      </w:pPr>
      <w:r w:rsidRPr="00820E75">
        <w:rPr>
          <w:rFonts w:eastAsia="Calibri"/>
        </w:rPr>
        <w:t>Član</w:t>
      </w:r>
      <w:r w:rsidR="009C4CE6" w:rsidRPr="00820E75">
        <w:rPr>
          <w:rFonts w:eastAsia="Calibri"/>
        </w:rPr>
        <w:t>a</w:t>
      </w:r>
      <w:r w:rsidRPr="00820E75">
        <w:rPr>
          <w:rFonts w:eastAsia="Calibri"/>
        </w:rPr>
        <w:t>k 5. Zakona definira i uvjet</w:t>
      </w:r>
      <w:r w:rsidR="009C4CE6" w:rsidRPr="00820E75">
        <w:rPr>
          <w:rFonts w:eastAsia="Calibri"/>
        </w:rPr>
        <w:t>e</w:t>
      </w:r>
      <w:r w:rsidRPr="00820E75">
        <w:rPr>
          <w:rFonts w:eastAsia="Calibri"/>
        </w:rPr>
        <w:t xml:space="preserve"> za produženje koncesije</w:t>
      </w:r>
      <w:r w:rsidR="009C4CE6" w:rsidRPr="00820E75">
        <w:rPr>
          <w:rFonts w:eastAsia="Calibri"/>
        </w:rPr>
        <w:t xml:space="preserve"> koji glase</w:t>
      </w:r>
      <w:r w:rsidRPr="00820E75">
        <w:rPr>
          <w:rFonts w:eastAsia="Calibri"/>
        </w:rPr>
        <w:t>:</w:t>
      </w:r>
    </w:p>
    <w:p w14:paraId="4DC2F911" w14:textId="77777777" w:rsidR="007F3B98" w:rsidRPr="00820E75" w:rsidRDefault="007F3B98" w:rsidP="007F3B98">
      <w:pPr>
        <w:jc w:val="both"/>
        <w:rPr>
          <w:rFonts w:eastAsia="Calibri"/>
        </w:rPr>
      </w:pPr>
      <w:r w:rsidRPr="00820E75">
        <w:rPr>
          <w:rFonts w:eastAsia="Calibri"/>
        </w:rPr>
        <w:t>„Produženje koncesije je moguće na zahtjev osnivača zone temeljem gospodarskog interesa kada je iz skupnih pokazatelja poslovanja korisnika u slobodnoj zoni koja podnosi zahtjev za produženje koncesije vidljivo da su u tri godine koje prethode godini u kojoj se podnosi zahtjev za produženjem koncesije ostvarili minimalno 50 % ukupnih prihoda iz poslovanja izvan područja Republike Hrvatske.</w:t>
      </w:r>
    </w:p>
    <w:p w14:paraId="4BD9E7E7" w14:textId="77777777" w:rsidR="007F3B98" w:rsidRPr="00820E75" w:rsidRDefault="007F3B98" w:rsidP="007F3B98">
      <w:pPr>
        <w:jc w:val="both"/>
        <w:rPr>
          <w:rFonts w:eastAsia="Calibri"/>
        </w:rPr>
      </w:pPr>
      <w:r w:rsidRPr="00820E75">
        <w:rPr>
          <w:rFonts w:eastAsia="Calibri"/>
        </w:rPr>
        <w:t>Zahtjev za produženjem koncesije podnosi se ministarstvu nadležnom za poduzetništvo i obrt.</w:t>
      </w:r>
    </w:p>
    <w:p w14:paraId="01A263E3" w14:textId="77777777" w:rsidR="007F3B98" w:rsidRPr="00820E75" w:rsidRDefault="007F3B98" w:rsidP="007F3B98">
      <w:pPr>
        <w:jc w:val="both"/>
        <w:rPr>
          <w:rFonts w:eastAsia="Calibri"/>
        </w:rPr>
      </w:pPr>
      <w:r w:rsidRPr="00820E75">
        <w:rPr>
          <w:rFonts w:eastAsia="Calibri"/>
        </w:rPr>
        <w:t>Na produženje koncesije odgovarajuće se primjenjuju odredbe ovog Zakona o osnivanju zone“.</w:t>
      </w:r>
    </w:p>
    <w:p w14:paraId="4DDE9C35" w14:textId="77777777" w:rsidR="007F3B98" w:rsidRPr="00820E75" w:rsidRDefault="007F3B98" w:rsidP="007F3B98">
      <w:pPr>
        <w:jc w:val="both"/>
        <w:rPr>
          <w:rFonts w:eastAsia="Calibri"/>
        </w:rPr>
      </w:pPr>
    </w:p>
    <w:p w14:paraId="701B858D" w14:textId="0BDA5287" w:rsidR="0027697D" w:rsidRPr="00820E75" w:rsidRDefault="00BE65E2" w:rsidP="007F3B98">
      <w:pPr>
        <w:jc w:val="both"/>
        <w:rPr>
          <w:rFonts w:eastAsia="Calibri"/>
        </w:rPr>
      </w:pPr>
      <w:r w:rsidRPr="00820E75">
        <w:rPr>
          <w:rFonts w:eastAsia="Calibri"/>
        </w:rPr>
        <w:t>Z</w:t>
      </w:r>
      <w:r w:rsidR="0027697D" w:rsidRPr="00820E75">
        <w:rPr>
          <w:rFonts w:eastAsia="Calibri"/>
        </w:rPr>
        <w:t>akonom propisani postupak</w:t>
      </w:r>
      <w:r w:rsidRPr="00820E75">
        <w:rPr>
          <w:rFonts w:eastAsia="Calibri"/>
        </w:rPr>
        <w:t xml:space="preserve"> za</w:t>
      </w:r>
      <w:r w:rsidR="00DD11FD" w:rsidRPr="00820E75">
        <w:rPr>
          <w:rFonts w:eastAsia="Calibri"/>
        </w:rPr>
        <w:t xml:space="preserve"> osnivanj</w:t>
      </w:r>
      <w:r w:rsidRPr="00820E75">
        <w:rPr>
          <w:rFonts w:eastAsia="Calibri"/>
        </w:rPr>
        <w:t>e slobodne zone</w:t>
      </w:r>
      <w:r w:rsidR="00DD11FD" w:rsidRPr="00820E75">
        <w:rPr>
          <w:rFonts w:eastAsia="Calibri"/>
        </w:rPr>
        <w:t>, izmjen</w:t>
      </w:r>
      <w:r w:rsidRPr="00820E75">
        <w:rPr>
          <w:rFonts w:eastAsia="Calibri"/>
        </w:rPr>
        <w:t>u</w:t>
      </w:r>
      <w:r w:rsidR="00DD11FD" w:rsidRPr="00820E75">
        <w:rPr>
          <w:rFonts w:eastAsia="Calibri"/>
        </w:rPr>
        <w:t xml:space="preserve"> područja </w:t>
      </w:r>
      <w:r w:rsidR="0027697D" w:rsidRPr="00820E75">
        <w:rPr>
          <w:rFonts w:eastAsia="Calibri"/>
        </w:rPr>
        <w:t>slobodne zone te produženje</w:t>
      </w:r>
      <w:r w:rsidR="00DD11FD" w:rsidRPr="00820E75">
        <w:rPr>
          <w:rFonts w:eastAsia="Calibri"/>
        </w:rPr>
        <w:t xml:space="preserve"> trajanja koncesije</w:t>
      </w:r>
      <w:r w:rsidR="0027697D" w:rsidRPr="00820E75">
        <w:rPr>
          <w:rFonts w:eastAsia="Calibri"/>
        </w:rPr>
        <w:t xml:space="preserve"> za osnivanje slobodne zone</w:t>
      </w:r>
      <w:r w:rsidR="00DD11FD" w:rsidRPr="00820E75">
        <w:rPr>
          <w:rFonts w:eastAsia="Calibri"/>
        </w:rPr>
        <w:t xml:space="preserve"> </w:t>
      </w:r>
      <w:r w:rsidR="009C4CE6" w:rsidRPr="00820E75">
        <w:rPr>
          <w:rFonts w:eastAsia="Calibri"/>
        </w:rPr>
        <w:t xml:space="preserve">uobičajeno </w:t>
      </w:r>
      <w:r w:rsidR="00DD11FD" w:rsidRPr="00820E75">
        <w:rPr>
          <w:rFonts w:eastAsia="Calibri"/>
        </w:rPr>
        <w:t>traj</w:t>
      </w:r>
      <w:r w:rsidR="0027697D" w:rsidRPr="00820E75">
        <w:rPr>
          <w:rFonts w:eastAsia="Calibri"/>
        </w:rPr>
        <w:t>e</w:t>
      </w:r>
      <w:r w:rsidR="00DD11FD" w:rsidRPr="00820E75">
        <w:rPr>
          <w:rFonts w:eastAsia="Calibri"/>
        </w:rPr>
        <w:t xml:space="preserve"> od </w:t>
      </w:r>
      <w:r w:rsidR="00A1348E">
        <w:rPr>
          <w:rFonts w:eastAsia="Calibri"/>
        </w:rPr>
        <w:t>šest</w:t>
      </w:r>
      <w:r w:rsidR="00DD11FD" w:rsidRPr="00820E75">
        <w:rPr>
          <w:rFonts w:eastAsia="Calibri"/>
        </w:rPr>
        <w:t xml:space="preserve"> do 12 mjeseci</w:t>
      </w:r>
      <w:r w:rsidR="0027697D" w:rsidRPr="00820E75">
        <w:rPr>
          <w:rFonts w:eastAsia="Calibri"/>
        </w:rPr>
        <w:t>.</w:t>
      </w:r>
      <w:r w:rsidR="00DD11FD" w:rsidRPr="00820E75">
        <w:rPr>
          <w:rFonts w:eastAsia="Calibri"/>
        </w:rPr>
        <w:t xml:space="preserve"> </w:t>
      </w:r>
    </w:p>
    <w:p w14:paraId="3B6402AB" w14:textId="77777777" w:rsidR="009C4CE6" w:rsidRPr="00820E75" w:rsidRDefault="009C4CE6" w:rsidP="007F3B98">
      <w:pPr>
        <w:jc w:val="both"/>
        <w:rPr>
          <w:rFonts w:eastAsia="Calibri"/>
        </w:rPr>
      </w:pPr>
    </w:p>
    <w:p w14:paraId="6ADF77E4" w14:textId="16AE1095" w:rsidR="007F3B98" w:rsidRPr="00820E75" w:rsidRDefault="0027697D" w:rsidP="007F3B98">
      <w:pPr>
        <w:jc w:val="both"/>
        <w:rPr>
          <w:rFonts w:eastAsia="Calibri"/>
        </w:rPr>
      </w:pPr>
      <w:r w:rsidRPr="00820E75">
        <w:rPr>
          <w:rFonts w:eastAsia="Calibri"/>
        </w:rPr>
        <w:t>K</w:t>
      </w:r>
      <w:r w:rsidR="00DD11FD" w:rsidRPr="00820E75">
        <w:rPr>
          <w:rFonts w:eastAsia="Calibri"/>
        </w:rPr>
        <w:t xml:space="preserve">orisnici koncesija za osnivanje slobodnih zona koji su zainteresirani </w:t>
      </w:r>
      <w:r w:rsidRPr="00820E75">
        <w:rPr>
          <w:rFonts w:eastAsia="Calibri"/>
        </w:rPr>
        <w:t>za produženje trajanja</w:t>
      </w:r>
      <w:r w:rsidR="00DD11FD" w:rsidRPr="00820E75">
        <w:rPr>
          <w:rFonts w:eastAsia="Calibri"/>
        </w:rPr>
        <w:t xml:space="preserve"> koncesije odgovorni su </w:t>
      </w:r>
      <w:r w:rsidR="009C4CE6" w:rsidRPr="00820E75">
        <w:rPr>
          <w:rFonts w:eastAsia="Calibri"/>
        </w:rPr>
        <w:t xml:space="preserve">za </w:t>
      </w:r>
      <w:r w:rsidR="00E52C83" w:rsidRPr="00820E75">
        <w:rPr>
          <w:rFonts w:eastAsia="Calibri"/>
        </w:rPr>
        <w:t>pravodobno pod</w:t>
      </w:r>
      <w:r w:rsidR="00DD11FD" w:rsidRPr="00820E75">
        <w:rPr>
          <w:rFonts w:eastAsia="Calibri"/>
        </w:rPr>
        <w:t>nošenje zahtjeva za produž</w:t>
      </w:r>
      <w:r w:rsidR="00956DCB" w:rsidRPr="00820E75">
        <w:rPr>
          <w:rFonts w:eastAsia="Calibri"/>
        </w:rPr>
        <w:t>enjem trajanja koncesije</w:t>
      </w:r>
      <w:r w:rsidR="009C4CE6" w:rsidRPr="00820E75">
        <w:rPr>
          <w:rFonts w:eastAsia="Calibri"/>
        </w:rPr>
        <w:t xml:space="preserve"> nadležnom ministarstvu</w:t>
      </w:r>
      <w:r w:rsidR="00956DCB" w:rsidRPr="00820E75">
        <w:rPr>
          <w:rFonts w:eastAsia="Calibri"/>
        </w:rPr>
        <w:t>. Istek trajanja koncesije, a prije pravovaljanog produženja koncesije, može uzrokovati poteškoće u poslovanju za korisnika k</w:t>
      </w:r>
      <w:r w:rsidR="0090005D" w:rsidRPr="00820E75">
        <w:rPr>
          <w:rFonts w:eastAsia="Calibri"/>
        </w:rPr>
        <w:t>oncesije</w:t>
      </w:r>
      <w:r w:rsidR="00863E90" w:rsidRPr="00820E75">
        <w:rPr>
          <w:rFonts w:eastAsia="Calibri"/>
        </w:rPr>
        <w:t>,</w:t>
      </w:r>
      <w:r w:rsidR="0090005D" w:rsidRPr="00820E75">
        <w:rPr>
          <w:rFonts w:eastAsia="Calibri"/>
        </w:rPr>
        <w:t xml:space="preserve"> kao i za</w:t>
      </w:r>
      <w:r w:rsidR="00956DCB" w:rsidRPr="00820E75">
        <w:rPr>
          <w:rFonts w:eastAsia="Calibri"/>
        </w:rPr>
        <w:t xml:space="preserve"> korisnike slobodne zone.</w:t>
      </w:r>
    </w:p>
    <w:p w14:paraId="1A0767D5" w14:textId="77777777" w:rsidR="00A31DE8" w:rsidRPr="00820E75" w:rsidRDefault="00A31DE8" w:rsidP="007F3B98">
      <w:pPr>
        <w:jc w:val="both"/>
        <w:rPr>
          <w:rFonts w:eastAsia="Calibri"/>
        </w:rPr>
      </w:pPr>
    </w:p>
    <w:p w14:paraId="29270F8D" w14:textId="4257E81C" w:rsidR="0050716F" w:rsidRPr="00820E75" w:rsidRDefault="00FA115E" w:rsidP="007F3B98">
      <w:pPr>
        <w:jc w:val="both"/>
        <w:rPr>
          <w:rFonts w:eastAsia="Calibri"/>
        </w:rPr>
      </w:pPr>
      <w:r w:rsidRPr="00820E75">
        <w:rPr>
          <w:rFonts w:eastAsia="Calibri"/>
        </w:rPr>
        <w:t>I</w:t>
      </w:r>
      <w:r w:rsidR="00A31DE8" w:rsidRPr="00820E75">
        <w:rPr>
          <w:rFonts w:eastAsia="Calibri"/>
        </w:rPr>
        <w:t xml:space="preserve">stek koncesije za osnivanje </w:t>
      </w:r>
      <w:r w:rsidR="00863E90" w:rsidRPr="00820E75">
        <w:rPr>
          <w:rFonts w:eastAsia="Calibri"/>
        </w:rPr>
        <w:t xml:space="preserve">pojedine </w:t>
      </w:r>
      <w:r w:rsidR="00A31DE8" w:rsidRPr="00820E75">
        <w:rPr>
          <w:rFonts w:eastAsia="Calibri"/>
        </w:rPr>
        <w:t xml:space="preserve">slobodne zone </w:t>
      </w:r>
      <w:r w:rsidR="00863E90" w:rsidRPr="00820E75">
        <w:rPr>
          <w:rFonts w:eastAsia="Calibri"/>
        </w:rPr>
        <w:t xml:space="preserve">znači </w:t>
      </w:r>
      <w:r w:rsidR="00A31DE8" w:rsidRPr="00820E75">
        <w:rPr>
          <w:rFonts w:eastAsia="Calibri"/>
        </w:rPr>
        <w:t xml:space="preserve">za </w:t>
      </w:r>
      <w:r w:rsidRPr="00820E75">
        <w:rPr>
          <w:rFonts w:eastAsia="Calibri"/>
        </w:rPr>
        <w:t xml:space="preserve">dotadašnje </w:t>
      </w:r>
      <w:r w:rsidR="00A31DE8" w:rsidRPr="00820E75">
        <w:rPr>
          <w:rFonts w:eastAsia="Calibri"/>
        </w:rPr>
        <w:t xml:space="preserve">korisnike </w:t>
      </w:r>
      <w:r w:rsidR="00863E90" w:rsidRPr="00820E75">
        <w:rPr>
          <w:rFonts w:eastAsia="Calibri"/>
        </w:rPr>
        <w:t xml:space="preserve">te slobodne zone </w:t>
      </w:r>
      <w:r w:rsidR="00A31DE8" w:rsidRPr="00820E75">
        <w:rPr>
          <w:rFonts w:eastAsia="Calibri"/>
        </w:rPr>
        <w:t xml:space="preserve">nastavak poslovanja prema </w:t>
      </w:r>
      <w:r w:rsidR="00A04DCF" w:rsidRPr="00820E75">
        <w:rPr>
          <w:rFonts w:eastAsia="Calibri"/>
        </w:rPr>
        <w:t xml:space="preserve">uvjetima </w:t>
      </w:r>
      <w:r w:rsidR="00336F4D" w:rsidRPr="00820E75">
        <w:rPr>
          <w:rFonts w:eastAsia="Calibri"/>
        </w:rPr>
        <w:t>koji vrijede</w:t>
      </w:r>
      <w:r w:rsidR="00A31DE8" w:rsidRPr="00820E75">
        <w:rPr>
          <w:rFonts w:eastAsia="Calibri"/>
        </w:rPr>
        <w:t xml:space="preserve"> za sve ostale poduzetnike na p</w:t>
      </w:r>
      <w:r w:rsidR="00863E90" w:rsidRPr="00820E75">
        <w:rPr>
          <w:rFonts w:eastAsia="Calibri"/>
        </w:rPr>
        <w:t xml:space="preserve">odručju </w:t>
      </w:r>
      <w:r w:rsidR="00A31DE8" w:rsidRPr="00820E75">
        <w:rPr>
          <w:rFonts w:eastAsia="Calibri"/>
        </w:rPr>
        <w:t>Republike Hrvatske.</w:t>
      </w:r>
    </w:p>
    <w:p w14:paraId="5921496F" w14:textId="77777777" w:rsidR="00863E90" w:rsidRPr="00820E75" w:rsidRDefault="00863E90" w:rsidP="007F3B98">
      <w:pPr>
        <w:jc w:val="both"/>
        <w:rPr>
          <w:rFonts w:eastAsia="Calibri"/>
        </w:rPr>
      </w:pPr>
    </w:p>
    <w:p w14:paraId="16CA678A" w14:textId="2466FA87" w:rsidR="00D21E30" w:rsidRPr="00BE65E2" w:rsidRDefault="00863E90" w:rsidP="007F3B98">
      <w:pPr>
        <w:jc w:val="both"/>
        <w:rPr>
          <w:rFonts w:eastAsia="Calibri"/>
        </w:rPr>
      </w:pPr>
      <w:r w:rsidRPr="00820E75">
        <w:rPr>
          <w:rFonts w:eastAsia="Calibri"/>
        </w:rPr>
        <w:t>U</w:t>
      </w:r>
      <w:r w:rsidR="00A31DE8" w:rsidRPr="00820E75">
        <w:rPr>
          <w:rFonts w:eastAsia="Calibri"/>
        </w:rPr>
        <w:t xml:space="preserve"> slučajevima kada je koncesija za osnivanje slobodne zone ukinuta na zahtjev korisnika koncesije (Slobodna zona Bjelovar, Slobodna zona Đuro Đaković – Slavonski Brod i Slobodna zona Varaždin), </w:t>
      </w:r>
      <w:r w:rsidRPr="00820E75">
        <w:rPr>
          <w:rFonts w:eastAsia="Calibri"/>
        </w:rPr>
        <w:t xml:space="preserve">dotadašnji </w:t>
      </w:r>
      <w:r w:rsidR="00A31DE8" w:rsidRPr="00820E75">
        <w:rPr>
          <w:rFonts w:eastAsia="Calibri"/>
        </w:rPr>
        <w:t xml:space="preserve">korisnici </w:t>
      </w:r>
      <w:r w:rsidRPr="00820E75">
        <w:rPr>
          <w:rFonts w:eastAsia="Calibri"/>
        </w:rPr>
        <w:t xml:space="preserve">slobodne zone </w:t>
      </w:r>
      <w:r w:rsidR="00A31DE8" w:rsidRPr="00820E75">
        <w:rPr>
          <w:rFonts w:eastAsia="Calibri"/>
        </w:rPr>
        <w:t>nastav</w:t>
      </w:r>
      <w:r w:rsidRPr="00820E75">
        <w:rPr>
          <w:rFonts w:eastAsia="Calibri"/>
        </w:rPr>
        <w:t xml:space="preserve">ili su </w:t>
      </w:r>
      <w:r w:rsidR="00A31DE8" w:rsidRPr="00820E75">
        <w:rPr>
          <w:rFonts w:eastAsia="Calibri"/>
        </w:rPr>
        <w:t>poslovanje u skladu s</w:t>
      </w:r>
      <w:r w:rsidRPr="00820E75">
        <w:rPr>
          <w:rFonts w:eastAsia="Calibri"/>
        </w:rPr>
        <w:t xml:space="preserve">a svojim </w:t>
      </w:r>
      <w:r w:rsidR="00A31DE8" w:rsidRPr="00820E75">
        <w:rPr>
          <w:rFonts w:eastAsia="Calibri"/>
        </w:rPr>
        <w:t>gospodarskim interesom</w:t>
      </w:r>
      <w:r w:rsidRPr="00820E75">
        <w:rPr>
          <w:rFonts w:eastAsia="Calibri"/>
        </w:rPr>
        <w:t>, u pravilu na istoj lokaciji koja je ranije bila u režimu slobodnu zone odnosno</w:t>
      </w:r>
      <w:r w:rsidR="0050716F" w:rsidRPr="00820E75">
        <w:rPr>
          <w:rFonts w:eastAsia="Calibri"/>
        </w:rPr>
        <w:t xml:space="preserve"> najčešći </w:t>
      </w:r>
      <w:r w:rsidR="00FA115E" w:rsidRPr="00820E75">
        <w:rPr>
          <w:rFonts w:eastAsia="Calibri"/>
        </w:rPr>
        <w:t>scenarij</w:t>
      </w:r>
      <w:r w:rsidR="0050716F" w:rsidRPr="00820E75">
        <w:rPr>
          <w:rFonts w:eastAsia="Calibri"/>
        </w:rPr>
        <w:t xml:space="preserve"> </w:t>
      </w:r>
      <w:r w:rsidRPr="00820E75">
        <w:rPr>
          <w:rFonts w:eastAsia="Calibri"/>
        </w:rPr>
        <w:t xml:space="preserve">je </w:t>
      </w:r>
      <w:r w:rsidR="0050716F" w:rsidRPr="00820E75">
        <w:rPr>
          <w:rFonts w:eastAsia="Calibri"/>
        </w:rPr>
        <w:t xml:space="preserve">nastavak poslovanja </w:t>
      </w:r>
      <w:r w:rsidR="00FA115E" w:rsidRPr="00820E75">
        <w:rPr>
          <w:rFonts w:eastAsia="Calibri"/>
        </w:rPr>
        <w:t xml:space="preserve">na </w:t>
      </w:r>
      <w:r w:rsidR="00A04DCF" w:rsidRPr="00820E75">
        <w:rPr>
          <w:rFonts w:eastAsia="Calibri"/>
        </w:rPr>
        <w:t>p</w:t>
      </w:r>
      <w:r w:rsidRPr="00820E75">
        <w:rPr>
          <w:rFonts w:eastAsia="Calibri"/>
        </w:rPr>
        <w:t xml:space="preserve">odručju </w:t>
      </w:r>
      <w:r w:rsidR="00A04DCF" w:rsidRPr="00820E75">
        <w:rPr>
          <w:rFonts w:eastAsia="Calibri"/>
        </w:rPr>
        <w:t xml:space="preserve">koji je </w:t>
      </w:r>
      <w:r w:rsidRPr="00820E75">
        <w:rPr>
          <w:rFonts w:eastAsia="Calibri"/>
        </w:rPr>
        <w:t xml:space="preserve">ranije </w:t>
      </w:r>
      <w:r w:rsidR="00A04DCF" w:rsidRPr="00820E75">
        <w:rPr>
          <w:rFonts w:eastAsia="Calibri"/>
        </w:rPr>
        <w:t>bi</w:t>
      </w:r>
      <w:r w:rsidR="00FA115E" w:rsidRPr="00820E75">
        <w:rPr>
          <w:rFonts w:eastAsia="Calibri"/>
        </w:rPr>
        <w:t>o</w:t>
      </w:r>
      <w:r w:rsidR="00A04DCF" w:rsidRPr="00820E75">
        <w:rPr>
          <w:rFonts w:eastAsia="Calibri"/>
        </w:rPr>
        <w:t xml:space="preserve"> u režimu slobodne zone </w:t>
      </w:r>
      <w:r w:rsidR="0050716F" w:rsidRPr="00820E75">
        <w:rPr>
          <w:rFonts w:eastAsia="Calibri"/>
        </w:rPr>
        <w:t xml:space="preserve">u </w:t>
      </w:r>
      <w:r w:rsidR="00A04DCF" w:rsidRPr="00820E75">
        <w:rPr>
          <w:rFonts w:eastAsia="Calibri"/>
        </w:rPr>
        <w:t>formi</w:t>
      </w:r>
      <w:r w:rsidR="0050716F" w:rsidRPr="00820E75">
        <w:rPr>
          <w:rFonts w:eastAsia="Calibri"/>
        </w:rPr>
        <w:t xml:space="preserve"> poduzetničke zone u smislu Zakona o unapređe</w:t>
      </w:r>
      <w:r w:rsidR="0075341E" w:rsidRPr="00820E75">
        <w:rPr>
          <w:rFonts w:eastAsia="Calibri"/>
        </w:rPr>
        <w:t>nju poduzetničke infrastrukture.</w:t>
      </w:r>
    </w:p>
    <w:p w14:paraId="15951160" w14:textId="77777777" w:rsidR="00C7165E" w:rsidRPr="00065828" w:rsidRDefault="00C7165E" w:rsidP="00065828">
      <w:pPr>
        <w:spacing w:before="60" w:after="60"/>
        <w:rPr>
          <w:rFonts w:eastAsia="Calibri"/>
        </w:rPr>
      </w:pPr>
      <w:r w:rsidRPr="00C7165E">
        <w:rPr>
          <w:rFonts w:eastAsia="Calibri"/>
        </w:rPr>
        <w:br w:type="page"/>
      </w:r>
    </w:p>
    <w:p w14:paraId="12C85FD4" w14:textId="77777777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</w:rPr>
      </w:pPr>
      <w:bookmarkStart w:id="21" w:name="_Toc84845618"/>
      <w:r w:rsidRPr="00C7165E">
        <w:rPr>
          <w:rFonts w:eastAsia="Times New Roman"/>
          <w:bCs/>
        </w:rPr>
        <w:t>Pregled korisnika koncesija/nositelja suglasnosti za osnivanje slobodne zone</w:t>
      </w:r>
      <w:bookmarkEnd w:id="21"/>
    </w:p>
    <w:p w14:paraId="2C10F43A" w14:textId="77777777" w:rsidR="00C7165E" w:rsidRPr="00C7165E" w:rsidRDefault="00C7165E" w:rsidP="00C7165E">
      <w:pPr>
        <w:rPr>
          <w:rFonts w:eastAsia="Calibri"/>
          <w:sz w:val="22"/>
          <w:lang w:eastAsia="hr-HR"/>
        </w:rPr>
      </w:pPr>
    </w:p>
    <w:tbl>
      <w:tblPr>
        <w:tblStyle w:val="LightShading1"/>
        <w:tblW w:w="89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0"/>
        <w:gridCol w:w="6135"/>
      </w:tblGrid>
      <w:tr w:rsidR="00C7165E" w:rsidRPr="00C7165E" w14:paraId="67EC3164" w14:textId="77777777" w:rsidTr="00FE72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1760EFE" w14:textId="77777777" w:rsidR="00C7165E" w:rsidRPr="00C7165E" w:rsidRDefault="00C7165E" w:rsidP="00C7165E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Slobodna zona</w:t>
            </w:r>
          </w:p>
        </w:tc>
        <w:tc>
          <w:tcPr>
            <w:tcW w:w="61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929E969" w14:textId="77777777" w:rsidR="00C7165E" w:rsidRPr="00C7165E" w:rsidRDefault="00C7165E" w:rsidP="00B939C2">
            <w:pPr>
              <w:spacing w:before="20" w:after="40"/>
              <w:ind w:left="18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Korisnik koncesije/nositelj suglasnosti</w:t>
            </w:r>
          </w:p>
        </w:tc>
      </w:tr>
      <w:tr w:rsidR="00C7165E" w:rsidRPr="00C7165E" w14:paraId="336B28A5" w14:textId="77777777" w:rsidTr="00FE72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B2FB7C5" w14:textId="77777777" w:rsidR="00C7165E" w:rsidRPr="00C7165E" w:rsidRDefault="00C7165E" w:rsidP="00C7165E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Krapinsko-zagorska</w:t>
            </w:r>
          </w:p>
        </w:tc>
        <w:tc>
          <w:tcPr>
            <w:tcW w:w="61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0A9F6BB" w14:textId="72CB93E1" w:rsidR="00C7165E" w:rsidRPr="00C7165E" w:rsidRDefault="00C7165E" w:rsidP="00B939C2">
            <w:pPr>
              <w:spacing w:before="20" w:after="40"/>
              <w:ind w:left="1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Krapinsko zagorska slobodna zona d.d.</w:t>
            </w:r>
            <w:r w:rsidR="0026254C">
              <w:rPr>
                <w:rFonts w:eastAsia="Calibri"/>
                <w:sz w:val="23"/>
                <w:szCs w:val="23"/>
              </w:rPr>
              <w:t xml:space="preserve"> u likvidaciji</w:t>
            </w:r>
          </w:p>
        </w:tc>
      </w:tr>
      <w:tr w:rsidR="00C7165E" w:rsidRPr="00C7165E" w14:paraId="2FA9C74A" w14:textId="77777777" w:rsidTr="00FE72BC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auto"/>
          </w:tcPr>
          <w:p w14:paraId="31030B13" w14:textId="77777777" w:rsidR="00C7165E" w:rsidRPr="00C7165E" w:rsidRDefault="00C7165E" w:rsidP="00C7165E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Podunavska SZ Vukovar</w:t>
            </w:r>
          </w:p>
        </w:tc>
        <w:tc>
          <w:tcPr>
            <w:tcW w:w="6135" w:type="dxa"/>
            <w:shd w:val="clear" w:color="auto" w:fill="auto"/>
          </w:tcPr>
          <w:p w14:paraId="5CCC962B" w14:textId="77777777" w:rsidR="00C7165E" w:rsidRPr="00C7165E" w:rsidRDefault="00C7165E" w:rsidP="00B939C2">
            <w:pPr>
              <w:spacing w:before="20" w:after="40"/>
              <w:ind w:left="1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Podunavska slobodna zona d.o.o.</w:t>
            </w:r>
          </w:p>
        </w:tc>
      </w:tr>
      <w:tr w:rsidR="00C7165E" w:rsidRPr="00C7165E" w14:paraId="1E7F4507" w14:textId="77777777" w:rsidTr="00FE72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F4F294B" w14:textId="77777777" w:rsidR="00C7165E" w:rsidRPr="00C7165E" w:rsidRDefault="00C7165E" w:rsidP="00C7165E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Kukuljanovo</w:t>
            </w:r>
          </w:p>
        </w:tc>
        <w:tc>
          <w:tcPr>
            <w:tcW w:w="61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AEFD9B2" w14:textId="77777777" w:rsidR="00C7165E" w:rsidRPr="00C7165E" w:rsidRDefault="00C7165E" w:rsidP="00B939C2">
            <w:pPr>
              <w:spacing w:before="20" w:after="40"/>
              <w:ind w:left="1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 xml:space="preserve">Industrijska zona d.o.o. </w:t>
            </w:r>
          </w:p>
        </w:tc>
      </w:tr>
      <w:tr w:rsidR="00C7165E" w:rsidRPr="00C7165E" w14:paraId="080BD04B" w14:textId="77777777" w:rsidTr="00FE72BC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auto"/>
          </w:tcPr>
          <w:p w14:paraId="1387DC56" w14:textId="77777777" w:rsidR="00C7165E" w:rsidRPr="00C7165E" w:rsidRDefault="00C7165E" w:rsidP="00C7165E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Luka Rijeka – Škrljevo</w:t>
            </w:r>
          </w:p>
        </w:tc>
        <w:tc>
          <w:tcPr>
            <w:tcW w:w="6135" w:type="dxa"/>
            <w:shd w:val="clear" w:color="auto" w:fill="auto"/>
          </w:tcPr>
          <w:p w14:paraId="5E1C8AF5" w14:textId="77777777" w:rsidR="00C7165E" w:rsidRPr="00C7165E" w:rsidRDefault="00C7165E" w:rsidP="00B939C2">
            <w:pPr>
              <w:spacing w:before="20" w:after="40"/>
              <w:ind w:left="1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Luka Rijeka d.d.</w:t>
            </w:r>
          </w:p>
        </w:tc>
      </w:tr>
      <w:tr w:rsidR="00C7165E" w:rsidRPr="00C7165E" w14:paraId="3A4F9982" w14:textId="77777777" w:rsidTr="00FE72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8428751" w14:textId="77777777" w:rsidR="00C7165E" w:rsidRPr="00C7165E" w:rsidRDefault="00C7165E" w:rsidP="00C7165E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Osijek</w:t>
            </w:r>
          </w:p>
        </w:tc>
        <w:tc>
          <w:tcPr>
            <w:tcW w:w="61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B4DFF80" w14:textId="77777777" w:rsidR="00C7165E" w:rsidRPr="00C7165E" w:rsidRDefault="00C7165E" w:rsidP="00B939C2">
            <w:pPr>
              <w:spacing w:before="20" w:after="40"/>
              <w:ind w:left="1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 xml:space="preserve">Slobodna zona Osijek d.o.o. </w:t>
            </w:r>
          </w:p>
        </w:tc>
      </w:tr>
      <w:tr w:rsidR="00C7165E" w:rsidRPr="00C7165E" w14:paraId="7359FC0A" w14:textId="77777777" w:rsidTr="00FE72BC">
        <w:trPr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auto"/>
          </w:tcPr>
          <w:p w14:paraId="1AC0D90F" w14:textId="77777777" w:rsidR="00C7165E" w:rsidRPr="00C7165E" w:rsidRDefault="00C7165E" w:rsidP="00C7165E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Splitsko-dalmatinska</w:t>
            </w:r>
          </w:p>
        </w:tc>
        <w:tc>
          <w:tcPr>
            <w:tcW w:w="6135" w:type="dxa"/>
            <w:shd w:val="clear" w:color="auto" w:fill="auto"/>
          </w:tcPr>
          <w:p w14:paraId="7353DD34" w14:textId="74256CAC" w:rsidR="00C7165E" w:rsidRPr="00C7165E" w:rsidRDefault="00C7165E" w:rsidP="00B939C2">
            <w:pPr>
              <w:spacing w:before="20" w:after="40"/>
              <w:ind w:left="1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Splitsko-dalmatinska zona d.o.o.</w:t>
            </w:r>
            <w:r w:rsidR="0026254C">
              <w:rPr>
                <w:rFonts w:eastAsia="Calibri"/>
                <w:sz w:val="23"/>
                <w:szCs w:val="23"/>
              </w:rPr>
              <w:t xml:space="preserve"> u likvidaciji</w:t>
            </w:r>
          </w:p>
        </w:tc>
      </w:tr>
      <w:tr w:rsidR="00C7165E" w:rsidRPr="00C7165E" w14:paraId="604982A2" w14:textId="77777777" w:rsidTr="00FE72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E26F80D" w14:textId="77777777" w:rsidR="00C7165E" w:rsidRPr="00C7165E" w:rsidRDefault="00C7165E" w:rsidP="00C7165E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Zagreb</w:t>
            </w:r>
          </w:p>
        </w:tc>
        <w:tc>
          <w:tcPr>
            <w:tcW w:w="61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80704A2" w14:textId="579F77CA" w:rsidR="00C7165E" w:rsidRPr="00C7165E" w:rsidRDefault="00C7165E" w:rsidP="00A1348E">
            <w:pPr>
              <w:spacing w:before="20" w:after="40"/>
              <w:ind w:left="181" w:right="-24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 xml:space="preserve">Zagrebački holding d.o.o. – </w:t>
            </w:r>
            <w:r w:rsidR="00A1348E">
              <w:rPr>
                <w:rFonts w:eastAsia="Calibri"/>
                <w:sz w:val="23"/>
                <w:szCs w:val="23"/>
              </w:rPr>
              <w:t>P</w:t>
            </w:r>
            <w:r w:rsidRPr="00C7165E">
              <w:rPr>
                <w:rFonts w:eastAsia="Calibri"/>
                <w:sz w:val="23"/>
                <w:szCs w:val="23"/>
              </w:rPr>
              <w:t>odružnica Robni terminali</w:t>
            </w:r>
            <w:r w:rsidR="00A1348E">
              <w:rPr>
                <w:rFonts w:eastAsia="Calibri"/>
                <w:sz w:val="23"/>
                <w:szCs w:val="23"/>
              </w:rPr>
              <w:t xml:space="preserve"> Zagreb</w:t>
            </w:r>
            <w:r w:rsidRPr="00C7165E">
              <w:rPr>
                <w:rFonts w:eastAsia="Calibri"/>
                <w:sz w:val="23"/>
                <w:szCs w:val="23"/>
              </w:rPr>
              <w:t xml:space="preserve"> </w:t>
            </w:r>
          </w:p>
        </w:tc>
      </w:tr>
      <w:tr w:rsidR="00C7165E" w:rsidRPr="00C7165E" w14:paraId="72D2EA30" w14:textId="77777777" w:rsidTr="00FE72BC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auto"/>
          </w:tcPr>
          <w:p w14:paraId="7F255B23" w14:textId="77777777" w:rsidR="00C7165E" w:rsidRPr="00C7165E" w:rsidRDefault="00C7165E" w:rsidP="00C7165E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luke Ploče</w:t>
            </w:r>
          </w:p>
        </w:tc>
        <w:tc>
          <w:tcPr>
            <w:tcW w:w="6135" w:type="dxa"/>
            <w:shd w:val="clear" w:color="auto" w:fill="auto"/>
          </w:tcPr>
          <w:p w14:paraId="57264932" w14:textId="77777777" w:rsidR="00C7165E" w:rsidRPr="00C7165E" w:rsidRDefault="00C7165E" w:rsidP="00B939C2">
            <w:pPr>
              <w:spacing w:before="20" w:after="40"/>
              <w:ind w:left="1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Lučka uprava Ploče*</w:t>
            </w:r>
          </w:p>
        </w:tc>
      </w:tr>
      <w:tr w:rsidR="00C7165E" w:rsidRPr="00C7165E" w14:paraId="4944380C" w14:textId="77777777" w:rsidTr="00FE72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06F2A47" w14:textId="77777777" w:rsidR="00C7165E" w:rsidRPr="00C7165E" w:rsidRDefault="00C7165E" w:rsidP="00C7165E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luke Pula</w:t>
            </w:r>
          </w:p>
        </w:tc>
        <w:tc>
          <w:tcPr>
            <w:tcW w:w="61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3B59C90" w14:textId="77777777" w:rsidR="00C7165E" w:rsidRPr="00C7165E" w:rsidRDefault="00C7165E" w:rsidP="00B939C2">
            <w:pPr>
              <w:spacing w:before="20" w:after="40"/>
              <w:ind w:left="1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Lučka uprava Pula*</w:t>
            </w:r>
          </w:p>
        </w:tc>
      </w:tr>
      <w:tr w:rsidR="00C7165E" w:rsidRPr="00C7165E" w14:paraId="7F063743" w14:textId="77777777" w:rsidTr="00FE72BC">
        <w:trPr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shd w:val="clear" w:color="auto" w:fill="auto"/>
          </w:tcPr>
          <w:p w14:paraId="5927083D" w14:textId="77777777" w:rsidR="00C7165E" w:rsidRPr="00C7165E" w:rsidRDefault="00C7165E" w:rsidP="00C7165E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luke Rijeka</w:t>
            </w:r>
          </w:p>
        </w:tc>
        <w:tc>
          <w:tcPr>
            <w:tcW w:w="6135" w:type="dxa"/>
            <w:shd w:val="clear" w:color="auto" w:fill="auto"/>
          </w:tcPr>
          <w:p w14:paraId="4973EADF" w14:textId="77777777" w:rsidR="00C7165E" w:rsidRPr="00C7165E" w:rsidRDefault="00C7165E" w:rsidP="00B939C2">
            <w:pPr>
              <w:spacing w:before="20" w:after="40"/>
              <w:ind w:left="18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Lučka uprava Rijeka*</w:t>
            </w:r>
          </w:p>
        </w:tc>
      </w:tr>
      <w:tr w:rsidR="00C7165E" w:rsidRPr="00C7165E" w14:paraId="2859836D" w14:textId="77777777" w:rsidTr="00FE72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0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C8305C5" w14:textId="77777777" w:rsidR="00C7165E" w:rsidRPr="00C7165E" w:rsidRDefault="00C7165E" w:rsidP="00C7165E">
            <w:pPr>
              <w:spacing w:before="20" w:after="4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luke Split</w:t>
            </w:r>
          </w:p>
        </w:tc>
        <w:tc>
          <w:tcPr>
            <w:tcW w:w="6135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98116EE" w14:textId="77777777" w:rsidR="00C7165E" w:rsidRPr="00C7165E" w:rsidRDefault="00C7165E" w:rsidP="00B939C2">
            <w:pPr>
              <w:spacing w:before="20" w:after="40"/>
              <w:ind w:left="18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Calibri"/>
                <w:sz w:val="23"/>
                <w:szCs w:val="23"/>
              </w:rPr>
            </w:pPr>
            <w:r w:rsidRPr="00C7165E">
              <w:rPr>
                <w:rFonts w:eastAsia="Calibri"/>
                <w:sz w:val="23"/>
                <w:szCs w:val="23"/>
              </w:rPr>
              <w:t>Lučka uprava Split*</w:t>
            </w:r>
          </w:p>
        </w:tc>
      </w:tr>
      <w:tr w:rsidR="00C7165E" w:rsidRPr="00C7165E" w14:paraId="47E1E8B1" w14:textId="77777777" w:rsidTr="00FE72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65" w:type="dxa"/>
            <w:gridSpan w:val="2"/>
            <w:shd w:val="clear" w:color="auto" w:fill="auto"/>
          </w:tcPr>
          <w:p w14:paraId="0D13B3B5" w14:textId="0B47EC06" w:rsidR="00C7165E" w:rsidRPr="00B939C2" w:rsidRDefault="00C7165E" w:rsidP="00A34750">
            <w:pPr>
              <w:spacing w:before="120" w:after="120"/>
              <w:jc w:val="both"/>
              <w:rPr>
                <w:rFonts w:eastAsia="Calibri"/>
                <w:b w:val="0"/>
                <w:sz w:val="23"/>
                <w:szCs w:val="23"/>
              </w:rPr>
            </w:pPr>
            <w:r w:rsidRPr="00B939C2">
              <w:rPr>
                <w:rFonts w:eastAsia="Calibri"/>
                <w:b w:val="0"/>
                <w:sz w:val="23"/>
                <w:szCs w:val="23"/>
              </w:rPr>
              <w:t>*Lučke uprave imaju</w:t>
            </w:r>
            <w:r w:rsidR="00B939C2" w:rsidRPr="00B939C2">
              <w:rPr>
                <w:rFonts w:eastAsia="Calibri"/>
                <w:b w:val="0"/>
                <w:sz w:val="23"/>
                <w:szCs w:val="23"/>
              </w:rPr>
              <w:t xml:space="preserve"> status osnivača slobodnih zona budući da</w:t>
            </w:r>
            <w:r w:rsidRPr="00B939C2">
              <w:rPr>
                <w:rFonts w:eastAsia="Calibri"/>
                <w:b w:val="0"/>
                <w:sz w:val="23"/>
                <w:szCs w:val="23"/>
              </w:rPr>
              <w:t xml:space="preserve"> za slobodne zone koje se osnivaju na </w:t>
            </w:r>
            <w:r w:rsidR="00A34750" w:rsidRPr="00B939C2">
              <w:rPr>
                <w:rFonts w:eastAsia="Calibri"/>
                <w:b w:val="0"/>
                <w:sz w:val="23"/>
                <w:szCs w:val="23"/>
              </w:rPr>
              <w:t>lučko</w:t>
            </w:r>
            <w:r w:rsidR="00A34750">
              <w:rPr>
                <w:rFonts w:eastAsia="Calibri"/>
                <w:b w:val="0"/>
                <w:sz w:val="23"/>
                <w:szCs w:val="23"/>
              </w:rPr>
              <w:t>m</w:t>
            </w:r>
            <w:r w:rsidR="00A34750" w:rsidRPr="00B939C2">
              <w:rPr>
                <w:rFonts w:eastAsia="Calibri"/>
                <w:b w:val="0"/>
                <w:sz w:val="23"/>
                <w:szCs w:val="23"/>
              </w:rPr>
              <w:t xml:space="preserve"> područj</w:t>
            </w:r>
            <w:r w:rsidR="00A34750">
              <w:rPr>
                <w:rFonts w:eastAsia="Calibri"/>
                <w:b w:val="0"/>
                <w:sz w:val="23"/>
                <w:szCs w:val="23"/>
              </w:rPr>
              <w:t>u</w:t>
            </w:r>
            <w:r w:rsidR="00A34750" w:rsidRPr="00B939C2">
              <w:rPr>
                <w:rFonts w:eastAsia="Calibri"/>
                <w:b w:val="0"/>
                <w:sz w:val="23"/>
                <w:szCs w:val="23"/>
              </w:rPr>
              <w:t xml:space="preserve"> </w:t>
            </w:r>
            <w:r w:rsidRPr="00B939C2">
              <w:rPr>
                <w:rFonts w:eastAsia="Calibri"/>
                <w:b w:val="0"/>
                <w:sz w:val="23"/>
                <w:szCs w:val="23"/>
              </w:rPr>
              <w:t>nisu davane koncesije, već suglasnosti za osnivanje slobodnih zona.</w:t>
            </w:r>
          </w:p>
        </w:tc>
      </w:tr>
    </w:tbl>
    <w:p w14:paraId="20614919" w14:textId="5DEDD8ED" w:rsidR="00C7165E" w:rsidRPr="00C7165E" w:rsidRDefault="00C7165E" w:rsidP="00C7165E">
      <w:pPr>
        <w:spacing w:before="60" w:after="60"/>
        <w:rPr>
          <w:rFonts w:eastAsia="Calibri"/>
        </w:rPr>
      </w:pPr>
    </w:p>
    <w:p w14:paraId="1AA79416" w14:textId="77777777" w:rsidR="00C7165E" w:rsidRPr="00C7165E" w:rsidRDefault="00C7165E" w:rsidP="00C7165E">
      <w:pPr>
        <w:framePr w:hSpace="180" w:wrap="around" w:hAnchor="margin" w:xAlign="center" w:y="-261"/>
        <w:spacing w:before="60" w:after="60"/>
        <w:rPr>
          <w:rFonts w:eastAsia="Calibri"/>
        </w:rPr>
        <w:sectPr w:rsidR="00C7165E" w:rsidRPr="00C7165E" w:rsidSect="00FE72BC">
          <w:headerReference w:type="default" r:id="rId14"/>
          <w:headerReference w:type="first" r:id="rId15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C7165E">
        <w:rPr>
          <w:rFonts w:eastAsia="Calibri"/>
        </w:rPr>
        <w:br w:type="page"/>
      </w:r>
    </w:p>
    <w:tbl>
      <w:tblPr>
        <w:tblpPr w:leftFromText="180" w:rightFromText="180" w:horzAnchor="margin" w:tblpXSpec="center" w:tblpY="-541"/>
        <w:tblW w:w="15120" w:type="dxa"/>
        <w:tblLayout w:type="fixed"/>
        <w:tblLook w:val="04A0" w:firstRow="1" w:lastRow="0" w:firstColumn="1" w:lastColumn="0" w:noHBand="0" w:noVBand="1"/>
      </w:tblPr>
      <w:tblGrid>
        <w:gridCol w:w="444"/>
        <w:gridCol w:w="1146"/>
        <w:gridCol w:w="888"/>
        <w:gridCol w:w="889"/>
        <w:gridCol w:w="866"/>
        <w:gridCol w:w="937"/>
        <w:gridCol w:w="1226"/>
        <w:gridCol w:w="1136"/>
        <w:gridCol w:w="1016"/>
        <w:gridCol w:w="1043"/>
        <w:gridCol w:w="1134"/>
        <w:gridCol w:w="709"/>
        <w:gridCol w:w="1134"/>
        <w:gridCol w:w="851"/>
        <w:gridCol w:w="1701"/>
      </w:tblGrid>
      <w:tr w:rsidR="00AB6354" w:rsidRPr="00C7165E" w14:paraId="617D25D1" w14:textId="77777777" w:rsidTr="00CE0E29">
        <w:trPr>
          <w:trHeight w:val="284"/>
        </w:trPr>
        <w:tc>
          <w:tcPr>
            <w:tcW w:w="15120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E8C292" w14:textId="77777777" w:rsidR="00AB6354" w:rsidRPr="009C3D2C" w:rsidRDefault="00AB6354" w:rsidP="009C3D2C">
            <w:pPr>
              <w:pStyle w:val="Heading3"/>
              <w:rPr>
                <w:rFonts w:ascii="Times New Roman" w:hAnsi="Times New Roman"/>
                <w:b w:val="0"/>
                <w:bCs w:val="0"/>
                <w:color w:val="auto"/>
                <w:lang w:eastAsia="hr-HR"/>
              </w:rPr>
            </w:pPr>
            <w:bookmarkStart w:id="22" w:name="_Toc84845619"/>
            <w:r w:rsidRPr="009C3D2C">
              <w:rPr>
                <w:rFonts w:ascii="Times New Roman" w:hAnsi="Times New Roman"/>
                <w:b w:val="0"/>
                <w:bCs w:val="0"/>
                <w:color w:val="auto"/>
                <w:lang w:eastAsia="hr-HR"/>
              </w:rPr>
              <w:t>Zbirna tablica pokazatelja za 2020. godinu</w:t>
            </w:r>
            <w:bookmarkEnd w:id="22"/>
          </w:p>
        </w:tc>
      </w:tr>
      <w:tr w:rsidR="00AB6354" w:rsidRPr="00C7165E" w14:paraId="14C30A83" w14:textId="77777777" w:rsidTr="00CE0E29">
        <w:trPr>
          <w:trHeight w:val="284"/>
        </w:trPr>
        <w:tc>
          <w:tcPr>
            <w:tcW w:w="15120" w:type="dxa"/>
            <w:gridSpan w:val="1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20A768" w14:textId="77777777" w:rsidR="00AB6354" w:rsidRPr="00AB6354" w:rsidRDefault="00AB6354" w:rsidP="00AB6354">
            <w:pPr>
              <w:rPr>
                <w:rFonts w:eastAsia="Times New Roman"/>
                <w:bCs/>
                <w:sz w:val="16"/>
                <w:szCs w:val="16"/>
                <w:lang w:eastAsia="hr-HR"/>
              </w:rPr>
            </w:pPr>
          </w:p>
        </w:tc>
      </w:tr>
      <w:tr w:rsidR="00C7165E" w:rsidRPr="00C7165E" w14:paraId="62AF7090" w14:textId="77777777" w:rsidTr="00CE0E29">
        <w:trPr>
          <w:trHeight w:val="274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7133E" w14:textId="77777777" w:rsidR="00C7165E" w:rsidRPr="00C7165E" w:rsidRDefault="00C7165E" w:rsidP="00AB6354">
            <w:pPr>
              <w:jc w:val="center"/>
              <w:rPr>
                <w:rFonts w:eastAsia="Times New Roman"/>
                <w:sz w:val="16"/>
                <w:szCs w:val="16"/>
                <w:lang w:eastAsia="hr-HR"/>
              </w:rPr>
            </w:pPr>
            <w:r w:rsidRPr="00C7165E">
              <w:rPr>
                <w:rFonts w:eastAsia="Times New Roman"/>
                <w:sz w:val="16"/>
                <w:szCs w:val="16"/>
                <w:lang w:eastAsia="hr-HR"/>
              </w:rPr>
              <w:t> </w:t>
            </w:r>
          </w:p>
        </w:tc>
        <w:tc>
          <w:tcPr>
            <w:tcW w:w="292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9E83A" w14:textId="77777777" w:rsidR="00C7165E" w:rsidRPr="00C7165E" w:rsidRDefault="00C7165E" w:rsidP="00AB635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C7165E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OSNOVNI PODACI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E9D1C" w14:textId="77777777" w:rsidR="00C7165E" w:rsidRPr="00C7165E" w:rsidRDefault="00C7165E" w:rsidP="00AB635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C7165E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ZAPOSLENOST</w:t>
            </w:r>
          </w:p>
        </w:tc>
        <w:tc>
          <w:tcPr>
            <w:tcW w:w="44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E232D" w14:textId="77777777" w:rsidR="00C7165E" w:rsidRPr="00C7165E" w:rsidRDefault="00C7165E" w:rsidP="00AB635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C7165E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FINANCIJSKI POKAZATELJI</w:t>
            </w:r>
          </w:p>
        </w:tc>
        <w:tc>
          <w:tcPr>
            <w:tcW w:w="552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82D53" w14:textId="77777777" w:rsidR="00C7165E" w:rsidRPr="00C7165E" w:rsidRDefault="00C7165E" w:rsidP="00AB635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C7165E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TRGOVINSKI POKAZATELJI</w:t>
            </w:r>
          </w:p>
        </w:tc>
      </w:tr>
      <w:tr w:rsidR="00C7165E" w:rsidRPr="00C7165E" w14:paraId="47060537" w14:textId="77777777" w:rsidTr="00CE0E29">
        <w:trPr>
          <w:trHeight w:val="987"/>
        </w:trPr>
        <w:tc>
          <w:tcPr>
            <w:tcW w:w="4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E32FA" w14:textId="77777777" w:rsidR="00C7165E" w:rsidRPr="00C7165E" w:rsidRDefault="00C7165E" w:rsidP="00AB635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C7165E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R. br.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6ABE4" w14:textId="77777777" w:rsidR="00C7165E" w:rsidRPr="00C7165E" w:rsidRDefault="00C7165E" w:rsidP="00AB635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C7165E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Slobodna zona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D021A" w14:textId="77777777" w:rsidR="00C7165E" w:rsidRPr="00C7165E" w:rsidRDefault="00C7165E" w:rsidP="00AB635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C7165E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Površina (u m</w:t>
            </w:r>
            <w:r w:rsidRPr="00C7165E">
              <w:rPr>
                <w:rFonts w:eastAsia="Times New Roman"/>
                <w:b/>
                <w:bCs/>
                <w:sz w:val="16"/>
                <w:szCs w:val="16"/>
                <w:vertAlign w:val="superscript"/>
                <w:lang w:eastAsia="hr-HR"/>
              </w:rPr>
              <w:t>2</w:t>
            </w:r>
            <w:r w:rsidRPr="00C7165E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)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662BC" w14:textId="77777777" w:rsidR="00C7165E" w:rsidRPr="00C7165E" w:rsidRDefault="00C7165E" w:rsidP="00AB635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C7165E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Slobodna površina (u m</w:t>
            </w:r>
            <w:r w:rsidRPr="00C7165E">
              <w:rPr>
                <w:rFonts w:eastAsia="Times New Roman"/>
                <w:b/>
                <w:bCs/>
                <w:sz w:val="16"/>
                <w:szCs w:val="16"/>
                <w:vertAlign w:val="superscript"/>
                <w:lang w:eastAsia="hr-HR"/>
              </w:rPr>
              <w:t>2</w:t>
            </w:r>
            <w:r w:rsidRPr="00C7165E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)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67E1F" w14:textId="77777777" w:rsidR="00C7165E" w:rsidRPr="00C7165E" w:rsidRDefault="00C7165E" w:rsidP="00AB635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C7165E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Broj korisnika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12B1B" w14:textId="77777777" w:rsidR="00C7165E" w:rsidRPr="00C7165E" w:rsidRDefault="00C7165E" w:rsidP="00AB635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C7165E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Broj zaposlenih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F54FD" w14:textId="77777777" w:rsidR="00C7165E" w:rsidRPr="00C7165E" w:rsidRDefault="00C7165E" w:rsidP="00AB635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C7165E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Prihodi korisnika zone (HRK)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C783B" w14:textId="77777777" w:rsidR="00C7165E" w:rsidRPr="00C7165E" w:rsidRDefault="00C7165E" w:rsidP="00AB635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C7165E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Rashodi korisnika zone (HRK)</w:t>
            </w: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D2EE6" w14:textId="77777777" w:rsidR="00C7165E" w:rsidRPr="00C7165E" w:rsidRDefault="00C7165E" w:rsidP="00AB635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C7165E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Dobit korisnika zone (HRK)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D019F" w14:textId="77777777" w:rsidR="00C7165E" w:rsidRPr="00C7165E" w:rsidRDefault="00C7165E" w:rsidP="00AB635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C7165E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Ulaganja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42953" w14:textId="77777777" w:rsidR="00C7165E" w:rsidRPr="00C7165E" w:rsidRDefault="00C7165E" w:rsidP="00AB635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C7165E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Izvoz (HRK)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21298" w14:textId="77777777" w:rsidR="00C7165E" w:rsidRPr="00C7165E" w:rsidRDefault="00C7165E" w:rsidP="00AB635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C7165E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Udio izvoza u prihodu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028F6" w14:textId="77777777" w:rsidR="00C7165E" w:rsidRPr="00C7165E" w:rsidRDefault="00C7165E" w:rsidP="00AB635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C7165E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EU Izvoz</w:t>
            </w:r>
            <w:r w:rsidRPr="00C7165E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br/>
              <w:t>(HRK)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033BF" w14:textId="77777777" w:rsidR="00C7165E" w:rsidRPr="00AB6354" w:rsidRDefault="00C7165E" w:rsidP="00AB6354">
            <w:pPr>
              <w:jc w:val="center"/>
              <w:rPr>
                <w:rFonts w:eastAsia="Times New Roman"/>
                <w:b/>
                <w:bCs/>
                <w:sz w:val="14"/>
                <w:szCs w:val="16"/>
                <w:lang w:eastAsia="hr-HR"/>
              </w:rPr>
            </w:pPr>
            <w:r w:rsidRPr="00AB6354">
              <w:rPr>
                <w:rFonts w:eastAsia="Times New Roman"/>
                <w:b/>
                <w:bCs/>
                <w:sz w:val="14"/>
                <w:szCs w:val="16"/>
                <w:lang w:eastAsia="hr-HR"/>
              </w:rPr>
              <w:t>Udio izvoza na EU tržište u ukupnom prihodu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DD9B7" w14:textId="77777777" w:rsidR="00C7165E" w:rsidRPr="00C7165E" w:rsidRDefault="00C7165E" w:rsidP="00AB635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</w:pPr>
            <w:r w:rsidRPr="00C7165E">
              <w:rPr>
                <w:rFonts w:eastAsia="Times New Roman"/>
                <w:b/>
                <w:bCs/>
                <w:sz w:val="16"/>
                <w:szCs w:val="16"/>
                <w:lang w:eastAsia="hr-HR"/>
              </w:rPr>
              <w:t>Zemlje izvoza</w:t>
            </w:r>
          </w:p>
        </w:tc>
      </w:tr>
      <w:tr w:rsidR="00DB241A" w:rsidRPr="00C7165E" w14:paraId="495C3903" w14:textId="77777777" w:rsidTr="00CE0E29">
        <w:trPr>
          <w:trHeight w:val="397"/>
        </w:trPr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2F09D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</w:t>
            </w: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58484" w14:textId="77777777" w:rsidR="00DB241A" w:rsidRPr="00DB241A" w:rsidRDefault="00DB241A" w:rsidP="00DB241A">
            <w:pPr>
              <w:rPr>
                <w:b/>
                <w:sz w:val="16"/>
                <w:szCs w:val="16"/>
              </w:rPr>
            </w:pPr>
            <w:r w:rsidRPr="00DB241A">
              <w:rPr>
                <w:b/>
                <w:sz w:val="16"/>
                <w:szCs w:val="16"/>
              </w:rPr>
              <w:t>Krapinsko- zagorska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96864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66CCA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85E86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EE5B0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E74D1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454A3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0FBB79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7C4A8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0479B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7F8C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0,0%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F9A52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D02644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0,0%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8B673" w14:textId="77777777" w:rsidR="00DB241A" w:rsidRPr="00DB241A" w:rsidRDefault="00DB241A" w:rsidP="00DB241A">
            <w:pPr>
              <w:rPr>
                <w:sz w:val="16"/>
                <w:szCs w:val="16"/>
              </w:rPr>
            </w:pPr>
          </w:p>
        </w:tc>
      </w:tr>
      <w:tr w:rsidR="00DB241A" w:rsidRPr="00C7165E" w14:paraId="75400619" w14:textId="77777777" w:rsidTr="00CE0E29">
        <w:trPr>
          <w:trHeight w:val="397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3FCC2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2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4820F" w14:textId="77777777" w:rsidR="00DB241A" w:rsidRPr="00DB241A" w:rsidRDefault="00DB241A" w:rsidP="00DB241A">
            <w:pPr>
              <w:rPr>
                <w:b/>
                <w:sz w:val="16"/>
                <w:szCs w:val="16"/>
              </w:rPr>
            </w:pPr>
            <w:r w:rsidRPr="00DB241A">
              <w:rPr>
                <w:b/>
                <w:sz w:val="16"/>
                <w:szCs w:val="16"/>
              </w:rPr>
              <w:t>Podunavska SZ Vukovar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E3C5D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7.648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E7722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3.144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D016E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6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CCE00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278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7A55A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290.187.805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F2EE3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242.612.072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866EFD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47.575.733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CC669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8.643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49691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6.195.092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10C2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2,1%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BCE9F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3.471.354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261D0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1,2%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F16F1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Slovenija, Češka, BiH, Australija</w:t>
            </w:r>
          </w:p>
        </w:tc>
      </w:tr>
      <w:tr w:rsidR="00DB241A" w:rsidRPr="00C7165E" w14:paraId="25F106B0" w14:textId="77777777" w:rsidTr="00CE0E29">
        <w:trPr>
          <w:trHeight w:val="397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6D229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3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94A15" w14:textId="77777777" w:rsidR="00DB241A" w:rsidRPr="00DB241A" w:rsidRDefault="00DB241A" w:rsidP="00DB241A">
            <w:pPr>
              <w:rPr>
                <w:b/>
                <w:sz w:val="16"/>
                <w:szCs w:val="16"/>
              </w:rPr>
            </w:pPr>
            <w:r w:rsidRPr="00DB241A">
              <w:rPr>
                <w:b/>
                <w:sz w:val="16"/>
                <w:szCs w:val="16"/>
              </w:rPr>
              <w:t>Kukuljanovo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BE3A3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1.000.000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8E68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1.000.000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02AED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B78D4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70F5F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56563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F5CF2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D8722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5E750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7B83D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3BD47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FA59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112F4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____</w:t>
            </w:r>
          </w:p>
        </w:tc>
      </w:tr>
      <w:tr w:rsidR="00DB241A" w:rsidRPr="00C7165E" w14:paraId="2CD90009" w14:textId="77777777" w:rsidTr="00CE0E29">
        <w:trPr>
          <w:trHeight w:val="397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9A651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4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2493A0" w14:textId="77777777" w:rsidR="00DB241A" w:rsidRPr="00DB241A" w:rsidRDefault="00DB241A" w:rsidP="00DB241A">
            <w:pPr>
              <w:rPr>
                <w:b/>
                <w:sz w:val="16"/>
                <w:szCs w:val="16"/>
              </w:rPr>
            </w:pPr>
            <w:r w:rsidRPr="00DB241A">
              <w:rPr>
                <w:b/>
                <w:sz w:val="16"/>
                <w:szCs w:val="16"/>
              </w:rPr>
              <w:t>Luka Rijeka - Škrljevo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00F0F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337.618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E7331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110.702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5DE40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BF2D4" w14:textId="77777777" w:rsidR="00DB241A" w:rsidRPr="00DB241A" w:rsidRDefault="00AA4FE0" w:rsidP="00DB241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F5DA0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32.696.638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775DA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19.227.875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104EA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13.468.764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63AE1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279.281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DBA9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21.387.414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BAEE2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65,4%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0FC41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3.734.458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A0F8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11,4%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24D38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Indija, Indonezija, JAR, Austrija</w:t>
            </w:r>
          </w:p>
        </w:tc>
      </w:tr>
      <w:tr w:rsidR="00DB241A" w:rsidRPr="00C7165E" w14:paraId="7087CB8D" w14:textId="77777777" w:rsidTr="00CE0E29">
        <w:trPr>
          <w:trHeight w:val="397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E336EF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5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F243F" w14:textId="77777777" w:rsidR="00DB241A" w:rsidRPr="00DB241A" w:rsidRDefault="00DB241A" w:rsidP="00DB241A">
            <w:pPr>
              <w:rPr>
                <w:b/>
                <w:sz w:val="16"/>
                <w:szCs w:val="16"/>
              </w:rPr>
            </w:pPr>
            <w:r w:rsidRPr="00DB241A">
              <w:rPr>
                <w:b/>
                <w:sz w:val="16"/>
                <w:szCs w:val="16"/>
              </w:rPr>
              <w:t>Osijek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E7249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130.059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3157C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88.230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C3461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22A4E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165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DCD99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117.984.791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54991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120.960.273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3F121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-2.975.483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6545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133.488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E1673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20.013.735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FFDE3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17,0%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BCB92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11.800.117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DA5A3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10,0%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832F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Slovenija, Austrija, Njemačka, Albanija</w:t>
            </w:r>
          </w:p>
        </w:tc>
      </w:tr>
      <w:tr w:rsidR="00DB241A" w:rsidRPr="00C7165E" w14:paraId="3B056A80" w14:textId="77777777" w:rsidTr="00CE0E29">
        <w:trPr>
          <w:trHeight w:val="397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98C574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6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BB5E8" w14:textId="77777777" w:rsidR="00DB241A" w:rsidRPr="00DB241A" w:rsidRDefault="00DB241A" w:rsidP="00DB241A">
            <w:pPr>
              <w:rPr>
                <w:b/>
                <w:sz w:val="16"/>
                <w:szCs w:val="16"/>
              </w:rPr>
            </w:pPr>
            <w:r w:rsidRPr="00DB241A">
              <w:rPr>
                <w:b/>
                <w:sz w:val="16"/>
                <w:szCs w:val="16"/>
              </w:rPr>
              <w:t>Splitsko-dalmatinska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E32AF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B669F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CD620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F66D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8F816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21D77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11DEC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5A958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E812B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0D2F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0,0%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CB79E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CDF79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5EBD7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___</w:t>
            </w:r>
          </w:p>
        </w:tc>
      </w:tr>
      <w:tr w:rsidR="00DB241A" w:rsidRPr="00C7165E" w14:paraId="3678684C" w14:textId="77777777" w:rsidTr="00CE0E29">
        <w:trPr>
          <w:trHeight w:val="397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D390B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7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635249" w14:textId="77777777" w:rsidR="00DB241A" w:rsidRPr="00DB241A" w:rsidRDefault="00DB241A" w:rsidP="00DB241A">
            <w:pPr>
              <w:rPr>
                <w:b/>
                <w:sz w:val="16"/>
                <w:szCs w:val="16"/>
              </w:rPr>
            </w:pPr>
            <w:r w:rsidRPr="00DB241A">
              <w:rPr>
                <w:b/>
                <w:sz w:val="16"/>
                <w:szCs w:val="16"/>
              </w:rPr>
              <w:t>Zagreb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88EE4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56.227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E888A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2.000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8C317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21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12299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266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907DE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126.266.426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FCA03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120.777.564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79F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5.488.862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6D92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2.013.447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C2B0A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67.750.930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C16E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53,7%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71720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64.057.285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EE87C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50,7%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9D04A" w14:textId="4E6A125A" w:rsidR="00DB241A" w:rsidRPr="00DB241A" w:rsidRDefault="00EA2074" w:rsidP="00EA2074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Slovenija</w:t>
            </w:r>
            <w:r>
              <w:rPr>
                <w:sz w:val="16"/>
                <w:szCs w:val="16"/>
              </w:rPr>
              <w:t>,</w:t>
            </w:r>
            <w:r w:rsidRPr="00DB241A">
              <w:rPr>
                <w:sz w:val="16"/>
                <w:szCs w:val="16"/>
              </w:rPr>
              <w:t xml:space="preserve"> </w:t>
            </w:r>
            <w:r w:rsidR="00DB241A" w:rsidRPr="00DB241A">
              <w:rPr>
                <w:sz w:val="16"/>
                <w:szCs w:val="16"/>
              </w:rPr>
              <w:t xml:space="preserve">Austrija, Njemačka </w:t>
            </w:r>
          </w:p>
        </w:tc>
      </w:tr>
      <w:tr w:rsidR="00DB241A" w:rsidRPr="00C7165E" w14:paraId="5CBEE748" w14:textId="77777777" w:rsidTr="00CE0E29">
        <w:trPr>
          <w:trHeight w:val="397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5F50A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8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65AC5" w14:textId="77777777" w:rsidR="00DB241A" w:rsidRPr="00DB241A" w:rsidRDefault="00DB241A" w:rsidP="00DB241A">
            <w:pPr>
              <w:rPr>
                <w:b/>
                <w:sz w:val="16"/>
                <w:szCs w:val="16"/>
              </w:rPr>
            </w:pPr>
            <w:r w:rsidRPr="00DB241A">
              <w:rPr>
                <w:b/>
                <w:sz w:val="16"/>
                <w:szCs w:val="16"/>
              </w:rPr>
              <w:t>luke Ploče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5251D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2.145.892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D9270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480.000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7C8C7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9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E37F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684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59EA6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315.694.543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42ED4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352.368.107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563C3" w14:textId="5A85E296" w:rsidR="00DB241A" w:rsidRPr="00DB241A" w:rsidRDefault="00DB241A" w:rsidP="00335D51">
            <w:pPr>
              <w:jc w:val="center"/>
              <w:rPr>
                <w:sz w:val="16"/>
                <w:szCs w:val="16"/>
              </w:rPr>
            </w:pPr>
            <w:r w:rsidRPr="00335D51">
              <w:rPr>
                <w:sz w:val="16"/>
                <w:szCs w:val="16"/>
              </w:rPr>
              <w:t>-36.67</w:t>
            </w:r>
            <w:r w:rsidR="00335D51" w:rsidRPr="00335D51">
              <w:rPr>
                <w:sz w:val="16"/>
                <w:szCs w:val="16"/>
              </w:rPr>
              <w:t>5</w:t>
            </w:r>
            <w:r w:rsidRPr="00335D51">
              <w:rPr>
                <w:sz w:val="16"/>
                <w:szCs w:val="16"/>
              </w:rPr>
              <w:t>.5</w:t>
            </w:r>
            <w:r w:rsidR="00EA2074" w:rsidRPr="00335D51">
              <w:rPr>
                <w:sz w:val="16"/>
                <w:szCs w:val="16"/>
              </w:rPr>
              <w:t>18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12DA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221.376.318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0EBE2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181.413.622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607E1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57,5%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92737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108.089.491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25913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34,2%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FFD8E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Austrija, Francuska, BiH, SAD</w:t>
            </w:r>
          </w:p>
        </w:tc>
      </w:tr>
      <w:tr w:rsidR="00DB241A" w:rsidRPr="00C7165E" w14:paraId="05AA8541" w14:textId="77777777" w:rsidTr="00CE0E29">
        <w:trPr>
          <w:trHeight w:val="397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BA5ED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9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936BD" w14:textId="77777777" w:rsidR="00DB241A" w:rsidRPr="00DB241A" w:rsidRDefault="00DB241A" w:rsidP="00DB241A">
            <w:pPr>
              <w:rPr>
                <w:b/>
                <w:sz w:val="16"/>
                <w:szCs w:val="16"/>
              </w:rPr>
            </w:pPr>
            <w:r w:rsidRPr="00DB241A">
              <w:rPr>
                <w:b/>
                <w:sz w:val="16"/>
                <w:szCs w:val="16"/>
              </w:rPr>
              <w:t>luke Pula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5A8A3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59.848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31CA0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39.373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E14CC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09473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102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BDE6A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46.676.327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04BCC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47.005.967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888EE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-329.640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9F8AB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5624F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46.288.354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92E4A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99,2%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1B290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46.288.354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C0472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99,2%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D363DA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Italija, Njemačka</w:t>
            </w:r>
          </w:p>
        </w:tc>
      </w:tr>
      <w:tr w:rsidR="00DB241A" w:rsidRPr="00C7165E" w14:paraId="62D891FA" w14:textId="77777777" w:rsidTr="00CE0E29">
        <w:trPr>
          <w:trHeight w:val="397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C6C708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10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E757E" w14:textId="77777777" w:rsidR="00DB241A" w:rsidRPr="00DB241A" w:rsidRDefault="00DB241A" w:rsidP="00DB241A">
            <w:pPr>
              <w:rPr>
                <w:b/>
                <w:sz w:val="16"/>
                <w:szCs w:val="16"/>
              </w:rPr>
            </w:pPr>
            <w:r w:rsidRPr="00DB241A">
              <w:rPr>
                <w:b/>
                <w:sz w:val="16"/>
                <w:szCs w:val="16"/>
              </w:rPr>
              <w:t>luke Rijeka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E38B7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644.606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2AB6E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78AD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E5C81F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915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B36AF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460.561.564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C74B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382.194.717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35B7E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78.366.847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9C30B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11.971.596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C67C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416.694.612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5C431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90,5%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43430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121.365.965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2EB9C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26,4%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E56ECE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BiH, Egipat, UAE, Austrija</w:t>
            </w:r>
          </w:p>
        </w:tc>
      </w:tr>
      <w:tr w:rsidR="00DB241A" w:rsidRPr="00C7165E" w14:paraId="3BA57232" w14:textId="77777777" w:rsidTr="00CE0E29">
        <w:trPr>
          <w:trHeight w:val="397"/>
        </w:trPr>
        <w:tc>
          <w:tcPr>
            <w:tcW w:w="44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965060E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11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23A5FF95" w14:textId="77777777" w:rsidR="00DB241A" w:rsidRPr="00DB241A" w:rsidRDefault="00DB241A" w:rsidP="00DB241A">
            <w:pPr>
              <w:rPr>
                <w:b/>
                <w:sz w:val="16"/>
                <w:szCs w:val="16"/>
              </w:rPr>
            </w:pPr>
            <w:r w:rsidRPr="00DB241A">
              <w:rPr>
                <w:b/>
                <w:sz w:val="16"/>
                <w:szCs w:val="16"/>
              </w:rPr>
              <w:t>luke Split</w:t>
            </w:r>
          </w:p>
        </w:tc>
        <w:tc>
          <w:tcPr>
            <w:tcW w:w="8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ACF52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283.900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04E9C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49DFF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8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E2C0F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199</w:t>
            </w: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D0EEC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163.486.324</w:t>
            </w:r>
          </w:p>
        </w:tc>
        <w:tc>
          <w:tcPr>
            <w:tcW w:w="11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2348D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158.532.654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6BD44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4.953.669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7D4CF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6.540.154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BF3D3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35.400.000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5AB5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21,7%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AD93C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29.100.000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CA84A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17,8%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03610264" w14:textId="522F556F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 xml:space="preserve">Njemačka, Belgija, </w:t>
            </w:r>
            <w:r w:rsidR="00EA2074">
              <w:rPr>
                <w:sz w:val="16"/>
                <w:szCs w:val="16"/>
              </w:rPr>
              <w:t xml:space="preserve">Nizozemska, </w:t>
            </w:r>
            <w:r w:rsidRPr="00DB241A">
              <w:rPr>
                <w:sz w:val="16"/>
                <w:szCs w:val="16"/>
              </w:rPr>
              <w:t>BiH</w:t>
            </w:r>
          </w:p>
        </w:tc>
      </w:tr>
      <w:tr w:rsidR="00DB241A" w:rsidRPr="00C7165E" w14:paraId="7F52095E" w14:textId="77777777" w:rsidTr="00CE0E29">
        <w:trPr>
          <w:trHeight w:val="169"/>
        </w:trPr>
        <w:tc>
          <w:tcPr>
            <w:tcW w:w="1512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1AC706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</w:tr>
      <w:tr w:rsidR="00DB241A" w:rsidRPr="00C7165E" w14:paraId="57857E6A" w14:textId="77777777" w:rsidTr="00CE0E29">
        <w:trPr>
          <w:trHeight w:val="48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3E5356" w14:textId="77777777" w:rsidR="00DB241A" w:rsidRPr="00DB241A" w:rsidRDefault="00DB241A" w:rsidP="00DB241A">
            <w:pPr>
              <w:rPr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0FCB35" w14:textId="77777777" w:rsidR="00DB241A" w:rsidRPr="00DB241A" w:rsidRDefault="00DB241A" w:rsidP="00DB241A">
            <w:pPr>
              <w:rPr>
                <w:b/>
                <w:sz w:val="16"/>
                <w:szCs w:val="16"/>
              </w:rPr>
            </w:pPr>
            <w:r w:rsidRPr="00DB241A">
              <w:rPr>
                <w:b/>
                <w:sz w:val="16"/>
                <w:szCs w:val="16"/>
              </w:rPr>
              <w:t>Ukupno kopnene zone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3763C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1.531.552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BCEA9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1.204.076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414C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43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D8834" w14:textId="77777777" w:rsidR="00DB241A" w:rsidRPr="00DB241A" w:rsidRDefault="00DB241A" w:rsidP="00AA4FE0">
            <w:pPr>
              <w:jc w:val="center"/>
              <w:rPr>
                <w:sz w:val="16"/>
                <w:szCs w:val="16"/>
              </w:rPr>
            </w:pPr>
            <w:r w:rsidRPr="00AA4FE0">
              <w:rPr>
                <w:sz w:val="16"/>
                <w:szCs w:val="16"/>
              </w:rPr>
              <w:t>73</w:t>
            </w:r>
            <w:r w:rsidR="00AA4FE0" w:rsidRPr="00AA4FE0">
              <w:rPr>
                <w:sz w:val="16"/>
                <w:szCs w:val="16"/>
              </w:rPr>
              <w:t>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F2D6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567.135.660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D7B39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503.577.783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CF307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63.557.876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42BA8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2.434.858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BBD40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115.347.170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80568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20%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459B9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83.063.214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2DA43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14,6%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BFDD4" w14:textId="77777777" w:rsidR="00DB241A" w:rsidRPr="00DB241A" w:rsidRDefault="00DB241A" w:rsidP="00DB241A">
            <w:pPr>
              <w:rPr>
                <w:sz w:val="16"/>
                <w:szCs w:val="16"/>
              </w:rPr>
            </w:pPr>
          </w:p>
        </w:tc>
      </w:tr>
      <w:tr w:rsidR="00DB241A" w:rsidRPr="00C7165E" w14:paraId="0A81970C" w14:textId="77777777" w:rsidTr="00CE0E29">
        <w:trPr>
          <w:trHeight w:val="158"/>
        </w:trPr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74F7E87" w14:textId="77777777" w:rsidR="00DB241A" w:rsidRPr="00DB241A" w:rsidRDefault="00DB241A" w:rsidP="00DB241A">
            <w:pPr>
              <w:rPr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FB5C899" w14:textId="77777777" w:rsidR="00DB241A" w:rsidRPr="00DB241A" w:rsidRDefault="00DB241A" w:rsidP="00DB241A">
            <w:pPr>
              <w:rPr>
                <w:sz w:val="16"/>
                <w:szCs w:val="16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DD8153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B7552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4A605B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5F5CE7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7BB53A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E44B7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2FBC18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4FB079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31DDF0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1BFAB4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6DC64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5C4113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739410F" w14:textId="77777777" w:rsidR="00DB241A" w:rsidRPr="00DB241A" w:rsidRDefault="00DB241A" w:rsidP="00DB241A">
            <w:pPr>
              <w:rPr>
                <w:sz w:val="16"/>
                <w:szCs w:val="16"/>
              </w:rPr>
            </w:pPr>
          </w:p>
        </w:tc>
      </w:tr>
      <w:tr w:rsidR="00DB241A" w:rsidRPr="00C7165E" w14:paraId="258F08CB" w14:textId="77777777" w:rsidTr="00CE0E29">
        <w:trPr>
          <w:trHeight w:val="48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C5C7C" w14:textId="77777777" w:rsidR="00DB241A" w:rsidRPr="00DB241A" w:rsidRDefault="00DB241A" w:rsidP="00DB241A">
            <w:pPr>
              <w:rPr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4D292" w14:textId="77777777" w:rsidR="00DB241A" w:rsidRPr="00DB241A" w:rsidRDefault="00DB241A" w:rsidP="00DB241A">
            <w:pPr>
              <w:rPr>
                <w:b/>
                <w:sz w:val="16"/>
                <w:szCs w:val="16"/>
              </w:rPr>
            </w:pPr>
            <w:r w:rsidRPr="00DB241A">
              <w:rPr>
                <w:b/>
                <w:sz w:val="16"/>
                <w:szCs w:val="16"/>
              </w:rPr>
              <w:t>Ukupno lučke zone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EF67E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3.134.246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3163D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519.373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91387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31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EF523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1.900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F2A69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986.418.758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AF12A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940.101.445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284D6" w14:textId="7A2E3AEC" w:rsidR="00DB241A" w:rsidRPr="00DB241A" w:rsidRDefault="00DB241A" w:rsidP="00EA2074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46.31</w:t>
            </w:r>
            <w:r w:rsidR="00EA2074">
              <w:rPr>
                <w:sz w:val="16"/>
                <w:szCs w:val="16"/>
              </w:rPr>
              <w:t>5</w:t>
            </w:r>
            <w:r w:rsidRPr="00DB241A">
              <w:rPr>
                <w:sz w:val="16"/>
                <w:szCs w:val="16"/>
              </w:rPr>
              <w:t>.3</w:t>
            </w:r>
            <w:r w:rsidR="00EA2074">
              <w:rPr>
                <w:sz w:val="16"/>
                <w:szCs w:val="16"/>
              </w:rPr>
              <w:t>59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F08DF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239.888.068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401B1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679.796.589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1C35B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68,9%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07504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304.843.809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5F710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30,9%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B40E22" w14:textId="77777777" w:rsidR="00DB241A" w:rsidRPr="00DB241A" w:rsidRDefault="00DB241A" w:rsidP="00DB241A">
            <w:pPr>
              <w:rPr>
                <w:sz w:val="16"/>
                <w:szCs w:val="16"/>
              </w:rPr>
            </w:pPr>
          </w:p>
        </w:tc>
      </w:tr>
      <w:tr w:rsidR="00DB241A" w:rsidRPr="00C7165E" w14:paraId="22AEB3EF" w14:textId="77777777" w:rsidTr="00CE0E29">
        <w:trPr>
          <w:trHeight w:val="169"/>
        </w:trPr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B51106F" w14:textId="77777777" w:rsidR="00DB241A" w:rsidRPr="00DB241A" w:rsidRDefault="00DB241A" w:rsidP="00DB241A">
            <w:pPr>
              <w:rPr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F07778" w14:textId="77777777" w:rsidR="00DB241A" w:rsidRPr="00DB241A" w:rsidRDefault="00DB241A" w:rsidP="00DB241A">
            <w:pPr>
              <w:rPr>
                <w:sz w:val="16"/>
                <w:szCs w:val="16"/>
              </w:rPr>
            </w:pP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242E40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0F5099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93E774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23403C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63F146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2BDC1B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A7AAD6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51A1F8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BF72D9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A5BAD0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FC781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979225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FCE9173" w14:textId="77777777" w:rsidR="00DB241A" w:rsidRPr="00DB241A" w:rsidRDefault="00DB241A" w:rsidP="00DB241A">
            <w:pPr>
              <w:rPr>
                <w:sz w:val="16"/>
                <w:szCs w:val="16"/>
              </w:rPr>
            </w:pPr>
          </w:p>
        </w:tc>
      </w:tr>
      <w:tr w:rsidR="00DB241A" w:rsidRPr="00C7165E" w14:paraId="078777EB" w14:textId="77777777" w:rsidTr="00CE0E29">
        <w:trPr>
          <w:trHeight w:val="480"/>
        </w:trPr>
        <w:tc>
          <w:tcPr>
            <w:tcW w:w="4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39926C" w14:textId="77777777" w:rsidR="00DB241A" w:rsidRPr="00DB241A" w:rsidRDefault="00DB241A" w:rsidP="00DB241A">
            <w:pPr>
              <w:rPr>
                <w:sz w:val="16"/>
                <w:szCs w:val="16"/>
              </w:rPr>
            </w:pP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2EE5B" w14:textId="77777777" w:rsidR="00DB241A" w:rsidRPr="00DB241A" w:rsidRDefault="00DB241A" w:rsidP="00DB241A">
            <w:pPr>
              <w:rPr>
                <w:b/>
                <w:sz w:val="16"/>
                <w:szCs w:val="16"/>
              </w:rPr>
            </w:pPr>
            <w:r w:rsidRPr="00DB241A">
              <w:rPr>
                <w:b/>
                <w:sz w:val="16"/>
                <w:szCs w:val="16"/>
              </w:rPr>
              <w:t>Ukupno sve zone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F10F1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4.665.798</w:t>
            </w:r>
          </w:p>
        </w:tc>
        <w:tc>
          <w:tcPr>
            <w:tcW w:w="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9DF5E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1.723.449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AEF9E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74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74B67" w14:textId="77777777" w:rsidR="00DB241A" w:rsidRPr="00DB241A" w:rsidRDefault="00DB241A" w:rsidP="00171211">
            <w:pPr>
              <w:jc w:val="center"/>
              <w:rPr>
                <w:sz w:val="16"/>
                <w:szCs w:val="16"/>
              </w:rPr>
            </w:pPr>
            <w:r w:rsidRPr="00171211">
              <w:rPr>
                <w:sz w:val="16"/>
                <w:szCs w:val="16"/>
              </w:rPr>
              <w:t>2.63</w:t>
            </w:r>
            <w:r w:rsidR="00171211" w:rsidRPr="00171211">
              <w:rPr>
                <w:sz w:val="16"/>
                <w:szCs w:val="16"/>
              </w:rPr>
              <w:t>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8170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1.553.554.418</w:t>
            </w:r>
          </w:p>
        </w:tc>
        <w:tc>
          <w:tcPr>
            <w:tcW w:w="1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6896B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1.443.679.229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29EA4" w14:textId="745FF75A" w:rsidR="00DB241A" w:rsidRPr="00DB241A" w:rsidRDefault="00DB241A" w:rsidP="00EA2074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109.87</w:t>
            </w:r>
            <w:r w:rsidR="00EA2074">
              <w:rPr>
                <w:sz w:val="16"/>
                <w:szCs w:val="16"/>
              </w:rPr>
              <w:t>3</w:t>
            </w:r>
            <w:r w:rsidRPr="00DB241A">
              <w:rPr>
                <w:sz w:val="16"/>
                <w:szCs w:val="16"/>
              </w:rPr>
              <w:t>.</w:t>
            </w:r>
            <w:r w:rsidR="00EA2074">
              <w:rPr>
                <w:sz w:val="16"/>
                <w:szCs w:val="16"/>
              </w:rPr>
              <w:t>235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CF26F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242.322.927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D8C14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795.143.759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A991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51,2%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CF266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387.907.024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BFAEA" w14:textId="77777777" w:rsidR="00DB241A" w:rsidRPr="00DB241A" w:rsidRDefault="00DB241A" w:rsidP="00DB241A">
            <w:pPr>
              <w:jc w:val="center"/>
              <w:rPr>
                <w:sz w:val="16"/>
                <w:szCs w:val="16"/>
              </w:rPr>
            </w:pPr>
            <w:r w:rsidRPr="00DB241A">
              <w:rPr>
                <w:sz w:val="16"/>
                <w:szCs w:val="16"/>
              </w:rPr>
              <w:t>25,0%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59DE7" w14:textId="77777777" w:rsidR="00DB241A" w:rsidRPr="00DB241A" w:rsidRDefault="00DB241A" w:rsidP="00DB241A">
            <w:pPr>
              <w:rPr>
                <w:sz w:val="16"/>
                <w:szCs w:val="16"/>
              </w:rPr>
            </w:pPr>
          </w:p>
        </w:tc>
      </w:tr>
    </w:tbl>
    <w:p w14:paraId="73103368" w14:textId="77777777" w:rsidR="00C7165E" w:rsidRPr="00C7165E" w:rsidRDefault="00C7165E" w:rsidP="00C7165E">
      <w:pPr>
        <w:spacing w:before="60" w:after="60"/>
        <w:rPr>
          <w:rFonts w:eastAsia="Calibri"/>
        </w:rPr>
      </w:pPr>
    </w:p>
    <w:p w14:paraId="4F911018" w14:textId="77777777" w:rsidR="00C7165E" w:rsidRPr="00C7165E" w:rsidRDefault="00C7165E" w:rsidP="00C7165E">
      <w:pPr>
        <w:spacing w:before="60" w:after="60"/>
        <w:rPr>
          <w:rFonts w:eastAsia="Calibri"/>
        </w:rPr>
        <w:sectPr w:rsidR="00C7165E" w:rsidRPr="00C7165E" w:rsidSect="00FE72BC">
          <w:pgSz w:w="16838" w:h="11906" w:orient="landscape"/>
          <w:pgMar w:top="1701" w:right="1418" w:bottom="851" w:left="1418" w:header="709" w:footer="709" w:gutter="0"/>
          <w:cols w:space="708"/>
          <w:docGrid w:linePitch="360"/>
        </w:sectPr>
      </w:pPr>
    </w:p>
    <w:p w14:paraId="0B23578B" w14:textId="77777777" w:rsidR="00C7165E" w:rsidRPr="00D72B40" w:rsidRDefault="00C7165E" w:rsidP="00C7165E">
      <w:pPr>
        <w:keepNext/>
        <w:keepLines/>
        <w:pBdr>
          <w:bottom w:val="single" w:sz="4" w:space="1" w:color="auto"/>
        </w:pBdr>
        <w:spacing w:before="200" w:after="120"/>
        <w:outlineLvl w:val="2"/>
        <w:rPr>
          <w:rFonts w:eastAsia="Times New Roman"/>
          <w:bCs/>
        </w:rPr>
      </w:pPr>
      <w:bookmarkStart w:id="23" w:name="_Toc84845620"/>
      <w:r w:rsidRPr="00D72B40">
        <w:rPr>
          <w:rFonts w:eastAsia="Times New Roman"/>
        </w:rPr>
        <w:t>Broj korisnika u slobodnim zonama - usporedba 20</w:t>
      </w:r>
      <w:r w:rsidR="00DF10B4">
        <w:rPr>
          <w:rFonts w:eastAsia="Times New Roman"/>
        </w:rPr>
        <w:t>20</w:t>
      </w:r>
      <w:r w:rsidRPr="00D72B40">
        <w:rPr>
          <w:rFonts w:eastAsia="Times New Roman"/>
        </w:rPr>
        <w:t>./201</w:t>
      </w:r>
      <w:r w:rsidR="00DF10B4">
        <w:rPr>
          <w:rFonts w:eastAsia="Times New Roman"/>
        </w:rPr>
        <w:t>9</w:t>
      </w:r>
      <w:r w:rsidRPr="00D72B40">
        <w:rPr>
          <w:rFonts w:eastAsia="Times New Roman"/>
        </w:rPr>
        <w:t>.</w:t>
      </w:r>
      <w:bookmarkEnd w:id="23"/>
    </w:p>
    <w:p w14:paraId="65E21568" w14:textId="77777777" w:rsidR="00C7165E" w:rsidRPr="00C7165E" w:rsidRDefault="00C7165E" w:rsidP="00C7165E">
      <w:pPr>
        <w:spacing w:after="120"/>
        <w:rPr>
          <w:rFonts w:eastAsia="Calibri"/>
        </w:rPr>
      </w:pPr>
    </w:p>
    <w:p w14:paraId="2D5C338A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  <w:r w:rsidRPr="00C7165E">
        <w:rPr>
          <w:rFonts w:eastAsia="Calibri"/>
          <w:i/>
          <w:noProof/>
          <w:lang w:eastAsia="hr-HR"/>
        </w:rPr>
        <w:drawing>
          <wp:inline distT="0" distB="0" distL="0" distR="0" wp14:anchorId="3DA40AC9" wp14:editId="593E98AF">
            <wp:extent cx="5761892" cy="3217985"/>
            <wp:effectExtent l="0" t="0" r="10795" b="190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531F92B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2930BDC4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4DECC532" w14:textId="77777777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4" w:name="_Toc84845621"/>
      <w:r w:rsidRPr="00C7165E">
        <w:rPr>
          <w:rFonts w:eastAsia="Times New Roman"/>
          <w:bCs/>
          <w:lang w:eastAsia="hr-HR"/>
        </w:rPr>
        <w:t>Prihodi korisnika slobodnih zona (mil. HRK) – usporedba 20</w:t>
      </w:r>
      <w:r w:rsidR="00DF10B4">
        <w:rPr>
          <w:rFonts w:eastAsia="Times New Roman"/>
          <w:bCs/>
          <w:lang w:eastAsia="hr-HR"/>
        </w:rPr>
        <w:t>20</w:t>
      </w:r>
      <w:r w:rsidRPr="00C7165E">
        <w:rPr>
          <w:rFonts w:eastAsia="Times New Roman"/>
          <w:bCs/>
          <w:lang w:eastAsia="hr-HR"/>
        </w:rPr>
        <w:t>./201</w:t>
      </w:r>
      <w:r w:rsidR="00DF10B4">
        <w:rPr>
          <w:rFonts w:eastAsia="Times New Roman"/>
          <w:bCs/>
          <w:lang w:eastAsia="hr-HR"/>
        </w:rPr>
        <w:t>9</w:t>
      </w:r>
      <w:r w:rsidRPr="00C7165E">
        <w:rPr>
          <w:rFonts w:eastAsia="Times New Roman"/>
          <w:bCs/>
          <w:lang w:eastAsia="hr-HR"/>
        </w:rPr>
        <w:t>.</w:t>
      </w:r>
      <w:bookmarkEnd w:id="24"/>
    </w:p>
    <w:p w14:paraId="0F55E376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6D03E69A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  <w:r w:rsidRPr="00C7165E">
        <w:rPr>
          <w:rFonts w:eastAsia="Calibri"/>
          <w:i/>
          <w:noProof/>
          <w:lang w:eastAsia="hr-HR"/>
        </w:rPr>
        <w:drawing>
          <wp:inline distT="0" distB="0" distL="0" distR="0" wp14:anchorId="51745F58" wp14:editId="787A90C7">
            <wp:extent cx="5760720" cy="3280232"/>
            <wp:effectExtent l="0" t="0" r="11430" b="1587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9B29FC0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  <w:r w:rsidRPr="00C7165E">
        <w:rPr>
          <w:rFonts w:eastAsia="Calibri"/>
          <w:lang w:eastAsia="hr-HR"/>
        </w:rPr>
        <w:br w:type="page"/>
      </w:r>
    </w:p>
    <w:p w14:paraId="64A761B0" w14:textId="77777777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5" w:name="_Toc84845622"/>
      <w:r w:rsidRPr="00C7165E">
        <w:rPr>
          <w:rFonts w:eastAsia="Times New Roman"/>
          <w:bCs/>
          <w:lang w:eastAsia="hr-HR"/>
        </w:rPr>
        <w:t>Dobit korisnika slobodnih zona (mil. HRK) – usporedba 20</w:t>
      </w:r>
      <w:r w:rsidR="0087067E">
        <w:rPr>
          <w:rFonts w:eastAsia="Times New Roman"/>
          <w:bCs/>
          <w:lang w:eastAsia="hr-HR"/>
        </w:rPr>
        <w:t>20</w:t>
      </w:r>
      <w:r w:rsidRPr="00C7165E">
        <w:rPr>
          <w:rFonts w:eastAsia="Times New Roman"/>
          <w:bCs/>
          <w:lang w:eastAsia="hr-HR"/>
        </w:rPr>
        <w:t>./201</w:t>
      </w:r>
      <w:r w:rsidR="0087067E">
        <w:rPr>
          <w:rFonts w:eastAsia="Times New Roman"/>
          <w:bCs/>
          <w:lang w:eastAsia="hr-HR"/>
        </w:rPr>
        <w:t>9</w:t>
      </w:r>
      <w:r w:rsidRPr="00C7165E">
        <w:rPr>
          <w:rFonts w:eastAsia="Times New Roman"/>
          <w:bCs/>
          <w:lang w:eastAsia="hr-HR"/>
        </w:rPr>
        <w:t>.</w:t>
      </w:r>
      <w:bookmarkEnd w:id="25"/>
    </w:p>
    <w:p w14:paraId="045B8E15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476679BF" w14:textId="77777777" w:rsidR="00C7165E" w:rsidRPr="00C7165E" w:rsidRDefault="00C7165E" w:rsidP="00C7165E">
      <w:pPr>
        <w:spacing w:before="60" w:after="60"/>
        <w:rPr>
          <w:rFonts w:eastAsia="Calibri"/>
          <w:b/>
          <w:lang w:eastAsia="hr-HR"/>
        </w:rPr>
      </w:pPr>
      <w:r w:rsidRPr="00C7165E">
        <w:rPr>
          <w:rFonts w:eastAsia="Calibri"/>
          <w:i/>
          <w:noProof/>
          <w:lang w:eastAsia="hr-HR"/>
        </w:rPr>
        <w:drawing>
          <wp:inline distT="0" distB="0" distL="0" distR="0" wp14:anchorId="11110C05" wp14:editId="5606DAAE">
            <wp:extent cx="5760720" cy="3200047"/>
            <wp:effectExtent l="0" t="0" r="11430" b="63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41595E1E" w14:textId="77777777" w:rsidR="00C7165E" w:rsidRPr="00C7165E" w:rsidRDefault="00C7165E" w:rsidP="00C7165E">
      <w:pPr>
        <w:spacing w:before="60" w:after="60"/>
        <w:rPr>
          <w:rFonts w:eastAsia="Calibri"/>
          <w:b/>
          <w:lang w:eastAsia="hr-HR"/>
        </w:rPr>
      </w:pPr>
    </w:p>
    <w:p w14:paraId="1C7C748D" w14:textId="77777777" w:rsidR="00C7165E" w:rsidRPr="00C7165E" w:rsidRDefault="00C7165E" w:rsidP="00C7165E">
      <w:pPr>
        <w:spacing w:before="60" w:after="60"/>
        <w:rPr>
          <w:rFonts w:eastAsia="Calibri"/>
          <w:b/>
          <w:lang w:eastAsia="hr-HR"/>
        </w:rPr>
      </w:pPr>
    </w:p>
    <w:p w14:paraId="6D8FFBEB" w14:textId="77777777" w:rsidR="00C7165E" w:rsidRPr="00C7165E" w:rsidRDefault="00C7165E" w:rsidP="00C7165E">
      <w:pPr>
        <w:spacing w:before="60" w:after="60"/>
        <w:rPr>
          <w:rFonts w:eastAsia="Calibri"/>
          <w:b/>
          <w:lang w:eastAsia="hr-HR"/>
        </w:rPr>
      </w:pPr>
    </w:p>
    <w:p w14:paraId="47C05723" w14:textId="77777777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6" w:name="_Toc84845623"/>
      <w:r w:rsidRPr="00C7165E">
        <w:rPr>
          <w:rFonts w:eastAsia="Times New Roman"/>
          <w:bCs/>
          <w:lang w:eastAsia="hr-HR"/>
        </w:rPr>
        <w:t>Izvoz* korisnika slobodnih zona (mil. HRK) – usporedba 20</w:t>
      </w:r>
      <w:r w:rsidR="008009E4">
        <w:rPr>
          <w:rFonts w:eastAsia="Times New Roman"/>
          <w:bCs/>
          <w:lang w:eastAsia="hr-HR"/>
        </w:rPr>
        <w:t>20</w:t>
      </w:r>
      <w:r w:rsidRPr="00C7165E">
        <w:rPr>
          <w:rFonts w:eastAsia="Times New Roman"/>
          <w:bCs/>
          <w:lang w:eastAsia="hr-HR"/>
        </w:rPr>
        <w:t>./201</w:t>
      </w:r>
      <w:r w:rsidR="008009E4">
        <w:rPr>
          <w:rFonts w:eastAsia="Times New Roman"/>
          <w:bCs/>
          <w:lang w:eastAsia="hr-HR"/>
        </w:rPr>
        <w:t>9</w:t>
      </w:r>
      <w:r w:rsidRPr="00C7165E">
        <w:rPr>
          <w:rFonts w:eastAsia="Times New Roman"/>
          <w:bCs/>
          <w:lang w:eastAsia="hr-HR"/>
        </w:rPr>
        <w:t>.</w:t>
      </w:r>
      <w:bookmarkEnd w:id="26"/>
    </w:p>
    <w:p w14:paraId="38DBC1CA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61A647AF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  <w:r w:rsidRPr="00C7165E">
        <w:rPr>
          <w:rFonts w:eastAsia="Calibri"/>
          <w:i/>
          <w:noProof/>
          <w:lang w:eastAsia="hr-HR"/>
        </w:rPr>
        <w:drawing>
          <wp:inline distT="0" distB="0" distL="0" distR="0" wp14:anchorId="60002E42" wp14:editId="01FB8D25">
            <wp:extent cx="5760720" cy="3200047"/>
            <wp:effectExtent l="0" t="0" r="11430" b="63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318F498" w14:textId="77777777" w:rsidR="00C7165E" w:rsidRPr="00C7165E" w:rsidRDefault="00C7165E" w:rsidP="00C7165E">
      <w:pPr>
        <w:spacing w:before="60" w:after="60"/>
        <w:rPr>
          <w:rFonts w:eastAsia="Calibri"/>
          <w:i/>
          <w:lang w:eastAsia="hr-HR"/>
        </w:rPr>
      </w:pPr>
      <w:r w:rsidRPr="00C7165E">
        <w:rPr>
          <w:rFonts w:eastAsia="Calibri"/>
          <w:lang w:eastAsia="hr-HR"/>
        </w:rPr>
        <w:t>*</w:t>
      </w:r>
      <w:r w:rsidRPr="00C7165E">
        <w:rPr>
          <w:rFonts w:eastAsia="Calibri"/>
          <w:i/>
          <w:lang w:eastAsia="hr-HR"/>
        </w:rPr>
        <w:t>uključujući i isporuku dobara na tržište EU</w:t>
      </w:r>
    </w:p>
    <w:p w14:paraId="2F6C33E7" w14:textId="77777777" w:rsidR="00C7165E" w:rsidRPr="00C7165E" w:rsidRDefault="00C7165E" w:rsidP="00C7165E">
      <w:pPr>
        <w:spacing w:before="60" w:after="60"/>
        <w:rPr>
          <w:rFonts w:eastAsia="Calibri"/>
          <w:i/>
          <w:lang w:eastAsia="hr-HR"/>
        </w:rPr>
      </w:pPr>
      <w:r w:rsidRPr="00C7165E">
        <w:rPr>
          <w:rFonts w:eastAsia="Calibri"/>
          <w:i/>
          <w:lang w:eastAsia="hr-HR"/>
        </w:rPr>
        <w:br w:type="page"/>
      </w:r>
    </w:p>
    <w:p w14:paraId="650FDFBC" w14:textId="77777777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7" w:name="_Toc84845624"/>
      <w:r w:rsidRPr="00C7165E">
        <w:rPr>
          <w:rFonts w:eastAsia="Times New Roman"/>
          <w:bCs/>
          <w:lang w:eastAsia="hr-HR"/>
        </w:rPr>
        <w:t>Isporuka dobara na tržište Europske unije (mil. HRK) – usporedba 20</w:t>
      </w:r>
      <w:r w:rsidR="00892B78">
        <w:rPr>
          <w:rFonts w:eastAsia="Times New Roman"/>
          <w:bCs/>
          <w:lang w:eastAsia="hr-HR"/>
        </w:rPr>
        <w:t>20</w:t>
      </w:r>
      <w:r w:rsidRPr="00C7165E">
        <w:rPr>
          <w:rFonts w:eastAsia="Times New Roman"/>
          <w:bCs/>
          <w:lang w:eastAsia="hr-HR"/>
        </w:rPr>
        <w:t>./201</w:t>
      </w:r>
      <w:r w:rsidR="00892B78">
        <w:rPr>
          <w:rFonts w:eastAsia="Times New Roman"/>
          <w:bCs/>
          <w:lang w:eastAsia="hr-HR"/>
        </w:rPr>
        <w:t>9</w:t>
      </w:r>
      <w:r w:rsidRPr="00C7165E">
        <w:rPr>
          <w:rFonts w:eastAsia="Times New Roman"/>
          <w:bCs/>
          <w:lang w:eastAsia="hr-HR"/>
        </w:rPr>
        <w:t>.</w:t>
      </w:r>
      <w:bookmarkEnd w:id="27"/>
    </w:p>
    <w:p w14:paraId="2D071FB1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05578E77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  <w:r w:rsidRPr="00C7165E">
        <w:rPr>
          <w:rFonts w:eastAsia="Calibri"/>
          <w:i/>
          <w:noProof/>
          <w:lang w:eastAsia="hr-HR"/>
        </w:rPr>
        <w:drawing>
          <wp:inline distT="0" distB="0" distL="0" distR="0" wp14:anchorId="2A627EE3" wp14:editId="1FAA9805">
            <wp:extent cx="5760720" cy="3199765"/>
            <wp:effectExtent l="0" t="0" r="11430" b="63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B011173" w14:textId="77777777" w:rsidR="00C7165E" w:rsidRPr="00C7165E" w:rsidRDefault="00C7165E" w:rsidP="00C7165E">
      <w:pPr>
        <w:spacing w:before="60" w:after="60"/>
        <w:rPr>
          <w:rFonts w:eastAsia="Calibri"/>
          <w:b/>
          <w:lang w:eastAsia="hr-HR"/>
        </w:rPr>
      </w:pPr>
    </w:p>
    <w:p w14:paraId="43070E51" w14:textId="77777777" w:rsidR="00C7165E" w:rsidRPr="00C7165E" w:rsidRDefault="00C7165E" w:rsidP="00C7165E">
      <w:pPr>
        <w:spacing w:before="60" w:after="60"/>
        <w:rPr>
          <w:rFonts w:eastAsia="Calibri"/>
          <w:b/>
          <w:lang w:eastAsia="hr-HR"/>
        </w:rPr>
      </w:pPr>
    </w:p>
    <w:p w14:paraId="00BD1358" w14:textId="77777777" w:rsidR="00C7165E" w:rsidRPr="00C7165E" w:rsidRDefault="00C7165E" w:rsidP="00C7165E">
      <w:pPr>
        <w:spacing w:before="60" w:after="60"/>
        <w:rPr>
          <w:rFonts w:eastAsia="Calibri"/>
          <w:b/>
          <w:lang w:eastAsia="hr-HR"/>
        </w:rPr>
      </w:pPr>
    </w:p>
    <w:p w14:paraId="709BC93E" w14:textId="77777777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8" w:name="_Toc84845625"/>
      <w:r w:rsidRPr="00C7165E">
        <w:rPr>
          <w:rFonts w:eastAsia="Times New Roman"/>
          <w:bCs/>
          <w:lang w:eastAsia="hr-HR"/>
        </w:rPr>
        <w:t>Usporedba izvoza države članice EU / treće zemlje (%)</w:t>
      </w:r>
      <w:bookmarkEnd w:id="28"/>
    </w:p>
    <w:p w14:paraId="23844B29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254417AC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  <w:r w:rsidRPr="00C7165E">
        <w:rPr>
          <w:rFonts w:eastAsia="Calibri"/>
          <w:noProof/>
          <w:lang w:eastAsia="hr-HR"/>
        </w:rPr>
        <w:drawing>
          <wp:inline distT="0" distB="0" distL="0" distR="0" wp14:anchorId="6E96C238" wp14:editId="28A5C659">
            <wp:extent cx="5760720" cy="3052507"/>
            <wp:effectExtent l="0" t="0" r="11430" b="1460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04CE8AB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  <w:r w:rsidRPr="00C7165E">
        <w:rPr>
          <w:rFonts w:eastAsia="Calibri"/>
          <w:lang w:eastAsia="hr-HR"/>
        </w:rPr>
        <w:br w:type="page"/>
      </w:r>
    </w:p>
    <w:p w14:paraId="6186B106" w14:textId="333EFDEA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29" w:name="_Toc84845626"/>
      <w:r w:rsidRPr="00C7165E">
        <w:rPr>
          <w:rFonts w:eastAsia="Times New Roman"/>
          <w:bCs/>
          <w:lang w:eastAsia="hr-HR"/>
        </w:rPr>
        <w:t>Usporedba izvoz</w:t>
      </w:r>
      <w:r w:rsidR="00556DC3">
        <w:rPr>
          <w:rFonts w:eastAsia="Times New Roman"/>
          <w:bCs/>
          <w:lang w:eastAsia="hr-HR"/>
        </w:rPr>
        <w:t>a</w:t>
      </w:r>
      <w:r w:rsidRPr="00C7165E">
        <w:rPr>
          <w:rFonts w:eastAsia="Times New Roman"/>
          <w:bCs/>
          <w:lang w:eastAsia="hr-HR"/>
        </w:rPr>
        <w:t>, uključujući isporuku dobara na tržište EU u ukupnom prihodu (%)</w:t>
      </w:r>
      <w:bookmarkEnd w:id="29"/>
    </w:p>
    <w:p w14:paraId="07422945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1035F9BC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  <w:r w:rsidRPr="00C7165E">
        <w:rPr>
          <w:rFonts w:eastAsia="Calibri"/>
          <w:noProof/>
          <w:lang w:eastAsia="hr-HR"/>
        </w:rPr>
        <w:drawing>
          <wp:inline distT="0" distB="0" distL="0" distR="0" wp14:anchorId="7AB6FC4D" wp14:editId="58FA0A1C">
            <wp:extent cx="5760720" cy="3438144"/>
            <wp:effectExtent l="0" t="0" r="11430" b="1016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1BA6795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67248123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7E7B1CE4" w14:textId="77777777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30" w:name="_Toc84845627"/>
      <w:r w:rsidRPr="00C7165E">
        <w:rPr>
          <w:rFonts w:eastAsia="Times New Roman"/>
          <w:bCs/>
          <w:lang w:eastAsia="hr-HR"/>
        </w:rPr>
        <w:t xml:space="preserve">Usporedba prihoda od izvoza i ostalog prihoda svih </w:t>
      </w:r>
      <w:r w:rsidRPr="00773103">
        <w:rPr>
          <w:rFonts w:eastAsia="Times New Roman"/>
          <w:bCs/>
          <w:lang w:eastAsia="hr-HR"/>
        </w:rPr>
        <w:t>slobodnih zona</w:t>
      </w:r>
      <w:bookmarkEnd w:id="30"/>
    </w:p>
    <w:p w14:paraId="54104D5D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1074D06A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  <w:r w:rsidRPr="00C7165E">
        <w:rPr>
          <w:rFonts w:eastAsia="Calibri"/>
          <w:noProof/>
          <w:lang w:eastAsia="hr-HR"/>
        </w:rPr>
        <w:drawing>
          <wp:inline distT="0" distB="0" distL="0" distR="0" wp14:anchorId="0B62C2FF" wp14:editId="66DF568C">
            <wp:extent cx="5760720" cy="3200400"/>
            <wp:effectExtent l="0" t="0" r="1143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C6C2E00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  <w:r w:rsidRPr="00C7165E">
        <w:rPr>
          <w:rFonts w:eastAsia="Calibri"/>
          <w:lang w:eastAsia="hr-HR"/>
        </w:rPr>
        <w:br w:type="page"/>
      </w:r>
    </w:p>
    <w:p w14:paraId="0D2D9862" w14:textId="77777777" w:rsidR="00C7165E" w:rsidRPr="00C7165E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  <w:bCs/>
          <w:lang w:eastAsia="hr-HR"/>
        </w:rPr>
      </w:pPr>
      <w:bookmarkStart w:id="31" w:name="_Toc84845628"/>
      <w:r w:rsidRPr="00C7165E">
        <w:rPr>
          <w:rFonts w:eastAsia="Times New Roman"/>
          <w:bCs/>
          <w:lang w:eastAsia="hr-HR"/>
        </w:rPr>
        <w:t>Izvršena ulaganja (u mil. HRK) – usporedba 20</w:t>
      </w:r>
      <w:r w:rsidR="00075AF0">
        <w:rPr>
          <w:rFonts w:eastAsia="Times New Roman"/>
          <w:bCs/>
          <w:lang w:eastAsia="hr-HR"/>
        </w:rPr>
        <w:t>20</w:t>
      </w:r>
      <w:r w:rsidRPr="00C7165E">
        <w:rPr>
          <w:rFonts w:eastAsia="Times New Roman"/>
          <w:bCs/>
          <w:lang w:eastAsia="hr-HR"/>
        </w:rPr>
        <w:t>./201</w:t>
      </w:r>
      <w:r w:rsidR="00075AF0">
        <w:rPr>
          <w:rFonts w:eastAsia="Times New Roman"/>
          <w:bCs/>
          <w:lang w:eastAsia="hr-HR"/>
        </w:rPr>
        <w:t>9</w:t>
      </w:r>
      <w:r w:rsidRPr="00C7165E">
        <w:rPr>
          <w:rFonts w:eastAsia="Times New Roman"/>
          <w:bCs/>
          <w:lang w:eastAsia="hr-HR"/>
        </w:rPr>
        <w:t>.</w:t>
      </w:r>
      <w:bookmarkEnd w:id="31"/>
    </w:p>
    <w:p w14:paraId="293BAE1C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71933F16" w14:textId="77777777" w:rsidR="00C7165E" w:rsidRPr="00D72B40" w:rsidRDefault="00C7165E" w:rsidP="00C7165E">
      <w:pPr>
        <w:spacing w:before="60" w:after="60"/>
        <w:rPr>
          <w:rFonts w:eastAsia="Times New Roman"/>
          <w:bCs/>
          <w:color w:val="4F81BD"/>
        </w:rPr>
      </w:pPr>
      <w:r w:rsidRPr="00C7165E">
        <w:rPr>
          <w:rFonts w:eastAsia="Calibri"/>
          <w:i/>
          <w:noProof/>
          <w:lang w:eastAsia="hr-HR"/>
        </w:rPr>
        <w:drawing>
          <wp:inline distT="0" distB="0" distL="0" distR="0" wp14:anchorId="2108359E" wp14:editId="52FDB26F">
            <wp:extent cx="5760720" cy="3199765"/>
            <wp:effectExtent l="0" t="0" r="11430" b="63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8E823CE" w14:textId="77777777" w:rsidR="00C7165E" w:rsidRPr="00D72B40" w:rsidRDefault="00C7165E" w:rsidP="00C7165E">
      <w:pPr>
        <w:spacing w:before="60" w:after="60"/>
        <w:rPr>
          <w:rFonts w:eastAsia="Times New Roman"/>
          <w:bCs/>
          <w:color w:val="4F81BD"/>
        </w:rPr>
      </w:pPr>
    </w:p>
    <w:p w14:paraId="3CB27692" w14:textId="77777777" w:rsidR="00C7165E" w:rsidRPr="00D72B40" w:rsidRDefault="00C7165E" w:rsidP="00C7165E">
      <w:pPr>
        <w:spacing w:before="60" w:after="60"/>
        <w:rPr>
          <w:rFonts w:eastAsia="Times New Roman"/>
          <w:bCs/>
          <w:color w:val="4F81BD"/>
        </w:rPr>
      </w:pPr>
    </w:p>
    <w:p w14:paraId="257B85A0" w14:textId="77777777" w:rsidR="00C7165E" w:rsidRPr="00D72B40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</w:rPr>
      </w:pPr>
      <w:bookmarkStart w:id="32" w:name="_Toc84845629"/>
      <w:r w:rsidRPr="00D72B40">
        <w:rPr>
          <w:rFonts w:eastAsia="Times New Roman"/>
        </w:rPr>
        <w:t>Usporedba broja korisnika koji se bave proizvodnjom i skladištenjem</w:t>
      </w:r>
      <w:bookmarkEnd w:id="32"/>
    </w:p>
    <w:p w14:paraId="0EC202A6" w14:textId="77777777" w:rsidR="00C7165E" w:rsidRPr="00C7165E" w:rsidRDefault="00C7165E" w:rsidP="00C7165E">
      <w:pPr>
        <w:spacing w:before="60" w:after="60"/>
        <w:rPr>
          <w:rFonts w:eastAsia="Calibri"/>
        </w:rPr>
      </w:pPr>
    </w:p>
    <w:p w14:paraId="43EC64A2" w14:textId="77777777" w:rsidR="00C7165E" w:rsidRPr="00C7165E" w:rsidRDefault="00C7165E" w:rsidP="00C7165E">
      <w:pPr>
        <w:spacing w:before="60" w:after="60"/>
        <w:rPr>
          <w:rFonts w:eastAsia="Calibri"/>
        </w:rPr>
      </w:pPr>
      <w:r w:rsidRPr="00C7165E">
        <w:rPr>
          <w:rFonts w:eastAsia="Calibri"/>
          <w:noProof/>
          <w:lang w:eastAsia="hr-HR"/>
        </w:rPr>
        <w:drawing>
          <wp:inline distT="0" distB="0" distL="0" distR="0" wp14:anchorId="69B32377" wp14:editId="18646F97">
            <wp:extent cx="5760720" cy="3052445"/>
            <wp:effectExtent l="0" t="0" r="11430" b="14605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5EDD7BE2" w14:textId="77777777" w:rsidR="00C7165E" w:rsidRPr="00C7165E" w:rsidRDefault="00C7165E" w:rsidP="00C7165E">
      <w:pPr>
        <w:spacing w:before="60" w:after="60"/>
        <w:rPr>
          <w:rFonts w:eastAsia="Calibri"/>
        </w:rPr>
      </w:pPr>
      <w:r w:rsidRPr="00C7165E">
        <w:rPr>
          <w:rFonts w:eastAsia="Calibri"/>
        </w:rPr>
        <w:br w:type="page"/>
      </w:r>
    </w:p>
    <w:p w14:paraId="71E66F8E" w14:textId="77777777" w:rsidR="00C7165E" w:rsidRPr="00D72B40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</w:rPr>
      </w:pPr>
      <w:bookmarkStart w:id="33" w:name="_Toc84845630"/>
      <w:r w:rsidRPr="00D72B40">
        <w:rPr>
          <w:rFonts w:eastAsia="Times New Roman"/>
        </w:rPr>
        <w:t>Naknade za koncesiju za 20</w:t>
      </w:r>
      <w:r w:rsidR="00656877">
        <w:rPr>
          <w:rFonts w:eastAsia="Times New Roman"/>
        </w:rPr>
        <w:t>20</w:t>
      </w:r>
      <w:r w:rsidRPr="00D72B40">
        <w:rPr>
          <w:rFonts w:eastAsia="Times New Roman"/>
        </w:rPr>
        <w:t>. godinu</w:t>
      </w:r>
      <w:r w:rsidR="00256ECB">
        <w:rPr>
          <w:rStyle w:val="FootnoteReference"/>
          <w:rFonts w:eastAsia="Times New Roman"/>
        </w:rPr>
        <w:footnoteReference w:id="1"/>
      </w:r>
      <w:r w:rsidRPr="00D72B40">
        <w:rPr>
          <w:rFonts w:eastAsia="Times New Roman"/>
        </w:rPr>
        <w:t>, tablični prikaz</w:t>
      </w:r>
      <w:bookmarkEnd w:id="33"/>
    </w:p>
    <w:p w14:paraId="30528E5A" w14:textId="77777777" w:rsidR="00C7165E" w:rsidRPr="00D72B40" w:rsidRDefault="00C7165E" w:rsidP="00C7165E">
      <w:pPr>
        <w:spacing w:before="60" w:after="60"/>
        <w:rPr>
          <w:rFonts w:eastAsia="Times New Roman"/>
          <w:bCs/>
          <w:color w:val="4F81BD"/>
        </w:rPr>
      </w:pPr>
    </w:p>
    <w:tbl>
      <w:tblPr>
        <w:tblStyle w:val="TableGrid1"/>
        <w:tblW w:w="9163" w:type="dxa"/>
        <w:tblLayout w:type="fixed"/>
        <w:tblLook w:val="04A0" w:firstRow="1" w:lastRow="0" w:firstColumn="1" w:lastColumn="0" w:noHBand="0" w:noVBand="1"/>
      </w:tblPr>
      <w:tblGrid>
        <w:gridCol w:w="2943"/>
        <w:gridCol w:w="1244"/>
        <w:gridCol w:w="1244"/>
        <w:gridCol w:w="1244"/>
        <w:gridCol w:w="1244"/>
        <w:gridCol w:w="1244"/>
      </w:tblGrid>
      <w:tr w:rsidR="006E177A" w:rsidRPr="006E177A" w14:paraId="62602830" w14:textId="77777777" w:rsidTr="0088646B">
        <w:trPr>
          <w:trHeight w:val="288"/>
        </w:trPr>
        <w:tc>
          <w:tcPr>
            <w:tcW w:w="294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noWrap/>
            <w:vAlign w:val="center"/>
            <w:hideMark/>
          </w:tcPr>
          <w:p w14:paraId="6A2BDE98" w14:textId="77777777" w:rsidR="006E177A" w:rsidRPr="006E177A" w:rsidRDefault="006E177A" w:rsidP="00656877">
            <w:pPr>
              <w:spacing w:before="120" w:after="120"/>
              <w:rPr>
                <w:rFonts w:eastAsia="Calibri"/>
                <w:b/>
                <w:sz w:val="22"/>
                <w:lang w:eastAsia="hr-HR"/>
              </w:rPr>
            </w:pPr>
            <w:r w:rsidRPr="006E177A">
              <w:rPr>
                <w:rFonts w:eastAsia="Calibri"/>
                <w:b/>
                <w:sz w:val="22"/>
                <w:lang w:eastAsia="hr-HR"/>
              </w:rPr>
              <w:t>Slobodna zona</w:t>
            </w:r>
          </w:p>
        </w:tc>
        <w:tc>
          <w:tcPr>
            <w:tcW w:w="12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14:paraId="30076D7F" w14:textId="77777777" w:rsidR="006E177A" w:rsidRPr="006E177A" w:rsidRDefault="006F3827" w:rsidP="0088646B">
            <w:pPr>
              <w:spacing w:before="40" w:after="40"/>
              <w:ind w:right="-21"/>
              <w:jc w:val="center"/>
              <w:rPr>
                <w:rFonts w:eastAsia="Calibri"/>
                <w:b/>
                <w:sz w:val="22"/>
                <w:lang w:eastAsia="hr-HR"/>
              </w:rPr>
            </w:pPr>
            <w:r>
              <w:rPr>
                <w:rFonts w:eastAsia="Calibri"/>
                <w:b/>
                <w:sz w:val="22"/>
                <w:lang w:eastAsia="hr-HR"/>
              </w:rPr>
              <w:t xml:space="preserve">1.1. – 20.5. </w:t>
            </w:r>
            <w:r w:rsidR="006E177A" w:rsidRPr="006E177A">
              <w:rPr>
                <w:rFonts w:eastAsia="Calibri"/>
                <w:b/>
                <w:sz w:val="22"/>
                <w:lang w:eastAsia="hr-HR"/>
              </w:rPr>
              <w:t>2020. (HRK)</w:t>
            </w:r>
          </w:p>
        </w:tc>
        <w:tc>
          <w:tcPr>
            <w:tcW w:w="12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14:paraId="280079C7" w14:textId="77777777" w:rsidR="006E177A" w:rsidRPr="006E177A" w:rsidRDefault="006E177A" w:rsidP="0088646B">
            <w:pPr>
              <w:spacing w:before="40" w:after="40"/>
              <w:jc w:val="center"/>
              <w:rPr>
                <w:rFonts w:eastAsia="Calibri"/>
                <w:b/>
                <w:sz w:val="22"/>
                <w:lang w:eastAsia="hr-HR"/>
              </w:rPr>
            </w:pPr>
            <w:r w:rsidRPr="006E177A">
              <w:rPr>
                <w:rFonts w:eastAsia="Calibri"/>
                <w:b/>
                <w:sz w:val="22"/>
                <w:lang w:eastAsia="hr-HR"/>
              </w:rPr>
              <w:t>2019. (HRK)</w:t>
            </w:r>
          </w:p>
        </w:tc>
        <w:tc>
          <w:tcPr>
            <w:tcW w:w="12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14:paraId="354C9C90" w14:textId="77777777" w:rsidR="0088646B" w:rsidRDefault="006E177A" w:rsidP="0088646B">
            <w:pPr>
              <w:spacing w:before="40" w:after="40"/>
              <w:ind w:right="-97"/>
              <w:jc w:val="center"/>
              <w:rPr>
                <w:rFonts w:eastAsia="Calibri"/>
                <w:b/>
                <w:sz w:val="22"/>
                <w:lang w:eastAsia="hr-HR"/>
              </w:rPr>
            </w:pPr>
            <w:r w:rsidRPr="006E177A">
              <w:rPr>
                <w:rFonts w:eastAsia="Calibri"/>
                <w:b/>
                <w:sz w:val="22"/>
                <w:lang w:eastAsia="hr-HR"/>
              </w:rPr>
              <w:t xml:space="preserve">2020. / </w:t>
            </w:r>
            <w:r w:rsidR="0088646B">
              <w:rPr>
                <w:rFonts w:eastAsia="Calibri"/>
                <w:b/>
                <w:sz w:val="22"/>
                <w:lang w:eastAsia="hr-HR"/>
              </w:rPr>
              <w:t>2019.</w:t>
            </w:r>
          </w:p>
          <w:p w14:paraId="571F0EE9" w14:textId="77777777" w:rsidR="006E177A" w:rsidRPr="006E177A" w:rsidRDefault="006E177A" w:rsidP="0088646B">
            <w:pPr>
              <w:spacing w:before="40" w:after="40"/>
              <w:ind w:right="-97"/>
              <w:jc w:val="center"/>
              <w:rPr>
                <w:rFonts w:eastAsia="Calibri"/>
                <w:b/>
                <w:sz w:val="22"/>
                <w:lang w:eastAsia="hr-HR"/>
              </w:rPr>
            </w:pPr>
            <w:r w:rsidRPr="006E177A">
              <w:rPr>
                <w:rFonts w:eastAsia="Calibri"/>
                <w:b/>
                <w:sz w:val="22"/>
                <w:lang w:eastAsia="hr-HR"/>
              </w:rPr>
              <w:t>%</w:t>
            </w:r>
          </w:p>
        </w:tc>
        <w:tc>
          <w:tcPr>
            <w:tcW w:w="12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  <w:noWrap/>
            <w:vAlign w:val="center"/>
          </w:tcPr>
          <w:p w14:paraId="5D8BEF3D" w14:textId="77777777" w:rsidR="006E177A" w:rsidRPr="006E177A" w:rsidRDefault="006E177A" w:rsidP="0088646B">
            <w:pPr>
              <w:spacing w:before="40" w:after="40"/>
              <w:jc w:val="center"/>
              <w:rPr>
                <w:rFonts w:eastAsia="Calibri"/>
                <w:b/>
                <w:sz w:val="22"/>
                <w:lang w:eastAsia="hr-HR"/>
              </w:rPr>
            </w:pPr>
            <w:r w:rsidRPr="006E177A">
              <w:rPr>
                <w:rFonts w:eastAsia="Calibri"/>
                <w:b/>
                <w:sz w:val="22"/>
                <w:lang w:eastAsia="hr-HR"/>
              </w:rPr>
              <w:t>I.-VI. 2019.</w:t>
            </w:r>
            <w:r w:rsidR="00256ECB">
              <w:rPr>
                <w:rStyle w:val="FootnoteReference"/>
                <w:rFonts w:eastAsia="Calibri"/>
                <w:b/>
                <w:sz w:val="22"/>
                <w:lang w:eastAsia="hr-HR"/>
              </w:rPr>
              <w:footnoteReference w:id="2"/>
            </w:r>
          </w:p>
        </w:tc>
        <w:tc>
          <w:tcPr>
            <w:tcW w:w="12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14:paraId="5C65D4E5" w14:textId="77777777" w:rsidR="006E177A" w:rsidRPr="006E177A" w:rsidRDefault="00B70D1F" w:rsidP="0088646B">
            <w:pPr>
              <w:spacing w:before="40" w:after="40"/>
              <w:jc w:val="center"/>
              <w:rPr>
                <w:rFonts w:eastAsia="Calibri"/>
                <w:b/>
                <w:sz w:val="22"/>
                <w:lang w:eastAsia="hr-HR"/>
              </w:rPr>
            </w:pPr>
            <w:r>
              <w:rPr>
                <w:rFonts w:eastAsia="Calibri"/>
                <w:b/>
                <w:sz w:val="22"/>
                <w:lang w:eastAsia="hr-HR"/>
              </w:rPr>
              <w:t xml:space="preserve">1.1. – </w:t>
            </w:r>
            <w:r w:rsidRPr="00B70D1F">
              <w:rPr>
                <w:rFonts w:eastAsia="Calibri"/>
                <w:b/>
                <w:sz w:val="22"/>
                <w:lang w:eastAsia="hr-HR"/>
              </w:rPr>
              <w:t xml:space="preserve">20.5. </w:t>
            </w:r>
            <w:r w:rsidR="006E177A" w:rsidRPr="006E177A">
              <w:rPr>
                <w:rFonts w:eastAsia="Calibri"/>
                <w:b/>
                <w:sz w:val="22"/>
                <w:lang w:eastAsia="hr-HR"/>
              </w:rPr>
              <w:t>2020. /</w:t>
            </w:r>
          </w:p>
          <w:p w14:paraId="49A537F2" w14:textId="77777777" w:rsidR="00B70D1F" w:rsidRPr="006E177A" w:rsidRDefault="006E177A" w:rsidP="0088646B">
            <w:pPr>
              <w:spacing w:before="40" w:after="40"/>
              <w:ind w:left="-92" w:right="-160"/>
              <w:jc w:val="center"/>
              <w:rPr>
                <w:rFonts w:eastAsia="Calibri"/>
                <w:b/>
                <w:sz w:val="22"/>
                <w:lang w:eastAsia="hr-HR"/>
              </w:rPr>
            </w:pPr>
            <w:r w:rsidRPr="006E177A">
              <w:rPr>
                <w:rFonts w:eastAsia="Calibri"/>
                <w:b/>
                <w:sz w:val="22"/>
                <w:lang w:eastAsia="hr-HR"/>
              </w:rPr>
              <w:t>I.-VI.2019.</w:t>
            </w:r>
            <w:r w:rsidR="00B70D1F">
              <w:rPr>
                <w:rFonts w:eastAsia="Calibri"/>
                <w:b/>
                <w:sz w:val="22"/>
                <w:lang w:eastAsia="hr-HR"/>
              </w:rPr>
              <w:t xml:space="preserve"> %</w:t>
            </w:r>
          </w:p>
        </w:tc>
      </w:tr>
      <w:tr w:rsidR="00AA384F" w:rsidRPr="006E177A" w14:paraId="38720032" w14:textId="77777777" w:rsidTr="009F35C1">
        <w:trPr>
          <w:trHeight w:val="288"/>
        </w:trPr>
        <w:tc>
          <w:tcPr>
            <w:tcW w:w="2943" w:type="dxa"/>
            <w:tcBorders>
              <w:top w:val="single" w:sz="12" w:space="0" w:color="auto"/>
              <w:right w:val="single" w:sz="12" w:space="0" w:color="auto"/>
            </w:tcBorders>
            <w:shd w:val="clear" w:color="auto" w:fill="F2F2F2"/>
            <w:noWrap/>
            <w:hideMark/>
          </w:tcPr>
          <w:p w14:paraId="1DF29B25" w14:textId="77777777" w:rsidR="00AA384F" w:rsidRPr="006E177A" w:rsidRDefault="00AA384F" w:rsidP="00AA384F">
            <w:pPr>
              <w:spacing w:before="40" w:after="40"/>
              <w:rPr>
                <w:rFonts w:eastAsia="Calibri"/>
                <w:sz w:val="22"/>
                <w:lang w:eastAsia="hr-HR"/>
              </w:rPr>
            </w:pPr>
            <w:r w:rsidRPr="006E177A">
              <w:rPr>
                <w:rFonts w:eastAsia="Calibri"/>
                <w:sz w:val="22"/>
                <w:lang w:eastAsia="hr-HR"/>
              </w:rPr>
              <w:t>Luka Rijeka - Škrljevo</w:t>
            </w:r>
          </w:p>
        </w:tc>
        <w:tc>
          <w:tcPr>
            <w:tcW w:w="124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F36AEE2" w14:textId="165CB80E" w:rsidR="00AA384F" w:rsidRPr="006E177A" w:rsidRDefault="00AA384F" w:rsidP="00197250">
            <w:pPr>
              <w:spacing w:before="40" w:after="40"/>
              <w:jc w:val="right"/>
              <w:rPr>
                <w:rFonts w:eastAsia="Calibri"/>
                <w:sz w:val="22"/>
                <w:lang w:eastAsia="hr-HR"/>
              </w:rPr>
            </w:pPr>
            <w:r>
              <w:rPr>
                <w:rFonts w:eastAsia="Calibri"/>
                <w:sz w:val="22"/>
                <w:lang w:eastAsia="hr-HR"/>
              </w:rPr>
              <w:t>298.854,</w:t>
            </w:r>
            <w:r w:rsidR="00197250">
              <w:rPr>
                <w:rFonts w:eastAsia="Calibri"/>
                <w:sz w:val="22"/>
                <w:lang w:eastAsia="hr-HR"/>
              </w:rPr>
              <w:t>23</w:t>
            </w:r>
          </w:p>
        </w:tc>
        <w:tc>
          <w:tcPr>
            <w:tcW w:w="1244" w:type="dxa"/>
            <w:tcBorders>
              <w:top w:val="single" w:sz="12" w:space="0" w:color="auto"/>
            </w:tcBorders>
            <w:vAlign w:val="center"/>
          </w:tcPr>
          <w:p w14:paraId="6FE00923" w14:textId="77777777" w:rsidR="00AA384F" w:rsidRPr="006E177A" w:rsidRDefault="00AA384F" w:rsidP="00AA384F">
            <w:pPr>
              <w:jc w:val="right"/>
              <w:rPr>
                <w:rFonts w:eastAsia="Calibri"/>
                <w:sz w:val="22"/>
              </w:rPr>
            </w:pPr>
            <w:r w:rsidRPr="006E177A">
              <w:rPr>
                <w:rFonts w:eastAsia="Calibri"/>
                <w:sz w:val="22"/>
              </w:rPr>
              <w:t>563.590,16</w:t>
            </w:r>
          </w:p>
        </w:tc>
        <w:tc>
          <w:tcPr>
            <w:tcW w:w="124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CB796E" w14:textId="77777777" w:rsidR="00AA384F" w:rsidRDefault="00AA384F" w:rsidP="00AA384F">
            <w:pPr>
              <w:jc w:val="right"/>
              <w:rPr>
                <w:color w:val="000000"/>
                <w:sz w:val="22"/>
              </w:rPr>
            </w:pPr>
            <w:r>
              <w:rPr>
                <w:rFonts w:eastAsia="Calibri"/>
                <w:color w:val="000000"/>
                <w:sz w:val="22"/>
              </w:rPr>
              <w:t>-46,97</w:t>
            </w:r>
          </w:p>
        </w:tc>
        <w:tc>
          <w:tcPr>
            <w:tcW w:w="1244" w:type="dxa"/>
            <w:tcBorders>
              <w:top w:val="single" w:sz="12" w:space="0" w:color="auto"/>
              <w:bottom w:val="single" w:sz="4" w:space="0" w:color="auto"/>
            </w:tcBorders>
            <w:noWrap/>
            <w:vAlign w:val="center"/>
          </w:tcPr>
          <w:p w14:paraId="18FE323A" w14:textId="77777777" w:rsidR="00AA384F" w:rsidRPr="006E177A" w:rsidRDefault="00AA384F" w:rsidP="00AA384F">
            <w:pPr>
              <w:jc w:val="right"/>
              <w:rPr>
                <w:rFonts w:eastAsia="Calibri"/>
                <w:sz w:val="22"/>
              </w:rPr>
            </w:pPr>
            <w:r w:rsidRPr="006F3827">
              <w:rPr>
                <w:rFonts w:eastAsia="Calibri"/>
                <w:sz w:val="22"/>
              </w:rPr>
              <w:t>262.258,11</w:t>
            </w:r>
          </w:p>
        </w:tc>
        <w:tc>
          <w:tcPr>
            <w:tcW w:w="1244" w:type="dxa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D99690" w14:textId="77777777" w:rsidR="00AA384F" w:rsidRDefault="00AA384F" w:rsidP="00AA384F">
            <w:pPr>
              <w:jc w:val="right"/>
              <w:rPr>
                <w:color w:val="000000"/>
                <w:sz w:val="22"/>
              </w:rPr>
            </w:pPr>
            <w:r>
              <w:rPr>
                <w:rFonts w:eastAsia="Calibri"/>
                <w:color w:val="000000"/>
                <w:sz w:val="22"/>
              </w:rPr>
              <w:t>13,95</w:t>
            </w:r>
          </w:p>
        </w:tc>
      </w:tr>
      <w:tr w:rsidR="00AA384F" w:rsidRPr="006E177A" w14:paraId="607AF6B6" w14:textId="77777777" w:rsidTr="009F35C1">
        <w:trPr>
          <w:trHeight w:val="288"/>
        </w:trPr>
        <w:tc>
          <w:tcPr>
            <w:tcW w:w="2943" w:type="dxa"/>
            <w:tcBorders>
              <w:right w:val="single" w:sz="12" w:space="0" w:color="auto"/>
            </w:tcBorders>
            <w:shd w:val="clear" w:color="auto" w:fill="F2F2F2"/>
            <w:noWrap/>
            <w:hideMark/>
          </w:tcPr>
          <w:p w14:paraId="087E535C" w14:textId="77777777" w:rsidR="00AA384F" w:rsidRPr="006E177A" w:rsidRDefault="00AA384F" w:rsidP="00AA384F">
            <w:pPr>
              <w:spacing w:before="40" w:after="40"/>
              <w:rPr>
                <w:rFonts w:eastAsia="Calibri"/>
                <w:sz w:val="22"/>
                <w:lang w:eastAsia="hr-HR"/>
              </w:rPr>
            </w:pPr>
            <w:r w:rsidRPr="006E177A">
              <w:rPr>
                <w:rFonts w:eastAsia="Calibri"/>
                <w:sz w:val="22"/>
                <w:lang w:eastAsia="hr-HR"/>
              </w:rPr>
              <w:t>Zagreb</w:t>
            </w:r>
          </w:p>
        </w:tc>
        <w:tc>
          <w:tcPr>
            <w:tcW w:w="1244" w:type="dxa"/>
            <w:tcBorders>
              <w:left w:val="single" w:sz="12" w:space="0" w:color="auto"/>
            </w:tcBorders>
            <w:vAlign w:val="center"/>
          </w:tcPr>
          <w:p w14:paraId="7150B80D" w14:textId="77777777" w:rsidR="00AA384F" w:rsidRPr="006E177A" w:rsidRDefault="00D657D4" w:rsidP="00AA384F">
            <w:pPr>
              <w:spacing w:before="40" w:after="40"/>
              <w:jc w:val="right"/>
              <w:rPr>
                <w:rFonts w:eastAsia="Calibri"/>
                <w:sz w:val="22"/>
                <w:lang w:eastAsia="hr-HR"/>
              </w:rPr>
            </w:pPr>
            <w:r>
              <w:rPr>
                <w:rFonts w:eastAsia="Calibri"/>
                <w:sz w:val="22"/>
                <w:lang w:eastAsia="hr-HR"/>
              </w:rPr>
              <w:t>169.</w:t>
            </w:r>
            <w:r w:rsidR="00AA384F">
              <w:rPr>
                <w:rFonts w:eastAsia="Calibri"/>
                <w:sz w:val="22"/>
                <w:lang w:eastAsia="hr-HR"/>
              </w:rPr>
              <w:t>785,93</w:t>
            </w:r>
          </w:p>
        </w:tc>
        <w:tc>
          <w:tcPr>
            <w:tcW w:w="1244" w:type="dxa"/>
            <w:tcBorders>
              <w:right w:val="single" w:sz="4" w:space="0" w:color="auto"/>
            </w:tcBorders>
            <w:vAlign w:val="center"/>
          </w:tcPr>
          <w:p w14:paraId="40B1BD70" w14:textId="77777777" w:rsidR="00AA384F" w:rsidRPr="006E177A" w:rsidRDefault="00AA384F" w:rsidP="00AA384F">
            <w:pPr>
              <w:jc w:val="right"/>
              <w:rPr>
                <w:rFonts w:eastAsia="Calibri"/>
                <w:sz w:val="22"/>
              </w:rPr>
            </w:pPr>
            <w:r w:rsidRPr="006E177A">
              <w:rPr>
                <w:rFonts w:eastAsia="Calibri"/>
                <w:sz w:val="22"/>
              </w:rPr>
              <w:t>192.108,73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D4F1F" w14:textId="77777777" w:rsidR="00AA384F" w:rsidRDefault="00AA384F" w:rsidP="00AA384F">
            <w:pPr>
              <w:jc w:val="right"/>
              <w:rPr>
                <w:color w:val="000000"/>
                <w:sz w:val="22"/>
              </w:rPr>
            </w:pPr>
            <w:r>
              <w:rPr>
                <w:rFonts w:eastAsia="Calibri"/>
                <w:color w:val="000000"/>
                <w:sz w:val="22"/>
              </w:rPr>
              <w:t>-11,62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914581" w14:textId="77777777" w:rsidR="00AA384F" w:rsidRPr="006E177A" w:rsidRDefault="00AA384F" w:rsidP="00AA384F">
            <w:pPr>
              <w:jc w:val="right"/>
              <w:rPr>
                <w:rFonts w:eastAsia="Calibri"/>
                <w:sz w:val="22"/>
              </w:rPr>
            </w:pPr>
            <w:r w:rsidRPr="006F3827">
              <w:rPr>
                <w:rFonts w:eastAsia="Calibri"/>
                <w:sz w:val="22"/>
              </w:rPr>
              <w:t>100.376,26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45FC5" w14:textId="77777777" w:rsidR="00AA384F" w:rsidRDefault="00AA384F" w:rsidP="00AA384F">
            <w:pPr>
              <w:jc w:val="right"/>
              <w:rPr>
                <w:color w:val="000000"/>
                <w:sz w:val="22"/>
              </w:rPr>
            </w:pPr>
            <w:r>
              <w:rPr>
                <w:rFonts w:eastAsia="Calibri"/>
                <w:color w:val="000000"/>
                <w:sz w:val="22"/>
              </w:rPr>
              <w:t>69,15</w:t>
            </w:r>
          </w:p>
        </w:tc>
      </w:tr>
      <w:tr w:rsidR="00AA384F" w:rsidRPr="006E177A" w14:paraId="7AF0B69B" w14:textId="77777777" w:rsidTr="009F35C1">
        <w:trPr>
          <w:trHeight w:val="288"/>
        </w:trPr>
        <w:tc>
          <w:tcPr>
            <w:tcW w:w="2943" w:type="dxa"/>
            <w:tcBorders>
              <w:right w:val="single" w:sz="12" w:space="0" w:color="auto"/>
            </w:tcBorders>
            <w:shd w:val="clear" w:color="auto" w:fill="F2F2F2"/>
            <w:noWrap/>
            <w:hideMark/>
          </w:tcPr>
          <w:p w14:paraId="68577E8E" w14:textId="77777777" w:rsidR="00AA384F" w:rsidRPr="006E177A" w:rsidRDefault="00AA384F" w:rsidP="00AA384F">
            <w:pPr>
              <w:spacing w:before="40" w:after="40"/>
              <w:rPr>
                <w:rFonts w:eastAsia="Calibri"/>
                <w:sz w:val="22"/>
                <w:lang w:eastAsia="hr-HR"/>
              </w:rPr>
            </w:pPr>
            <w:r w:rsidRPr="006E177A">
              <w:rPr>
                <w:rFonts w:eastAsia="Calibri"/>
                <w:sz w:val="22"/>
                <w:lang w:eastAsia="hr-HR"/>
              </w:rPr>
              <w:t>Osijek</w:t>
            </w:r>
          </w:p>
        </w:tc>
        <w:tc>
          <w:tcPr>
            <w:tcW w:w="1244" w:type="dxa"/>
            <w:tcBorders>
              <w:left w:val="single" w:sz="12" w:space="0" w:color="auto"/>
            </w:tcBorders>
            <w:vAlign w:val="center"/>
          </w:tcPr>
          <w:p w14:paraId="7F9EF0A3" w14:textId="77777777" w:rsidR="00AA384F" w:rsidRPr="006E177A" w:rsidRDefault="00AA384F" w:rsidP="00AA384F">
            <w:pPr>
              <w:spacing w:before="40" w:after="40"/>
              <w:jc w:val="right"/>
              <w:rPr>
                <w:rFonts w:eastAsia="Calibri"/>
                <w:sz w:val="22"/>
                <w:lang w:eastAsia="hr-HR"/>
              </w:rPr>
            </w:pPr>
            <w:r w:rsidRPr="006F3827">
              <w:rPr>
                <w:rFonts w:eastAsia="Calibri"/>
                <w:sz w:val="22"/>
                <w:lang w:eastAsia="hr-HR"/>
              </w:rPr>
              <w:t>7.018,77</w:t>
            </w:r>
          </w:p>
        </w:tc>
        <w:tc>
          <w:tcPr>
            <w:tcW w:w="1244" w:type="dxa"/>
            <w:tcBorders>
              <w:right w:val="single" w:sz="4" w:space="0" w:color="auto"/>
            </w:tcBorders>
            <w:vAlign w:val="center"/>
          </w:tcPr>
          <w:p w14:paraId="0F82A25E" w14:textId="77777777" w:rsidR="00AA384F" w:rsidRPr="006E177A" w:rsidRDefault="00AA384F" w:rsidP="00AA384F">
            <w:pPr>
              <w:jc w:val="right"/>
              <w:rPr>
                <w:rFonts w:eastAsia="Calibri"/>
                <w:sz w:val="22"/>
              </w:rPr>
            </w:pPr>
            <w:r w:rsidRPr="006E177A">
              <w:rPr>
                <w:rFonts w:eastAsia="Calibri"/>
                <w:sz w:val="22"/>
              </w:rPr>
              <w:t>16.991,86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B9B16" w14:textId="77777777" w:rsidR="00AA384F" w:rsidRDefault="00AA384F" w:rsidP="00AA384F">
            <w:pPr>
              <w:jc w:val="right"/>
              <w:rPr>
                <w:color w:val="000000"/>
                <w:sz w:val="22"/>
              </w:rPr>
            </w:pPr>
            <w:r>
              <w:rPr>
                <w:rFonts w:eastAsia="Calibri"/>
                <w:color w:val="000000"/>
                <w:sz w:val="22"/>
              </w:rPr>
              <w:t>-58,69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99518A" w14:textId="77777777" w:rsidR="00AA384F" w:rsidRPr="006E177A" w:rsidRDefault="00AA384F" w:rsidP="00AA384F">
            <w:pPr>
              <w:jc w:val="right"/>
              <w:rPr>
                <w:rFonts w:eastAsia="Calibri"/>
                <w:sz w:val="22"/>
              </w:rPr>
            </w:pPr>
            <w:r w:rsidRPr="006F3827">
              <w:rPr>
                <w:rFonts w:eastAsia="Calibri"/>
                <w:sz w:val="22"/>
              </w:rPr>
              <w:t>8.009,40</w:t>
            </w:r>
          </w:p>
        </w:tc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FDF7" w14:textId="77777777" w:rsidR="00AA384F" w:rsidRDefault="00AA384F" w:rsidP="00AA384F">
            <w:pPr>
              <w:jc w:val="right"/>
              <w:rPr>
                <w:color w:val="000000"/>
                <w:sz w:val="22"/>
              </w:rPr>
            </w:pPr>
            <w:r>
              <w:rPr>
                <w:rFonts w:eastAsia="Calibri"/>
                <w:color w:val="000000"/>
                <w:sz w:val="22"/>
              </w:rPr>
              <w:t>-12,37</w:t>
            </w:r>
          </w:p>
        </w:tc>
      </w:tr>
      <w:tr w:rsidR="00AA384F" w:rsidRPr="006E177A" w14:paraId="42F3BF09" w14:textId="77777777" w:rsidTr="009F35C1">
        <w:trPr>
          <w:trHeight w:val="288"/>
        </w:trPr>
        <w:tc>
          <w:tcPr>
            <w:tcW w:w="2943" w:type="dxa"/>
            <w:tcBorders>
              <w:right w:val="single" w:sz="12" w:space="0" w:color="auto"/>
            </w:tcBorders>
            <w:shd w:val="clear" w:color="auto" w:fill="F2F2F2"/>
            <w:noWrap/>
            <w:hideMark/>
          </w:tcPr>
          <w:p w14:paraId="7F9A5C41" w14:textId="77777777" w:rsidR="00AA384F" w:rsidRPr="006E177A" w:rsidRDefault="00AA384F" w:rsidP="00AA384F">
            <w:pPr>
              <w:spacing w:before="40" w:after="40"/>
              <w:rPr>
                <w:rFonts w:eastAsia="Calibri"/>
                <w:sz w:val="22"/>
              </w:rPr>
            </w:pPr>
            <w:r w:rsidRPr="006E177A">
              <w:rPr>
                <w:rFonts w:eastAsia="Calibri"/>
                <w:sz w:val="22"/>
              </w:rPr>
              <w:t>Podunavska SZ Vukovar</w:t>
            </w:r>
          </w:p>
        </w:tc>
        <w:tc>
          <w:tcPr>
            <w:tcW w:w="1244" w:type="dxa"/>
            <w:tcBorders>
              <w:left w:val="single" w:sz="12" w:space="0" w:color="auto"/>
            </w:tcBorders>
            <w:vAlign w:val="center"/>
          </w:tcPr>
          <w:p w14:paraId="5FD224DE" w14:textId="77777777" w:rsidR="00AA384F" w:rsidRPr="006E177A" w:rsidRDefault="00AA384F" w:rsidP="00AA384F">
            <w:pPr>
              <w:spacing w:before="40" w:after="40"/>
              <w:jc w:val="right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273,42</w:t>
            </w:r>
          </w:p>
        </w:tc>
        <w:tc>
          <w:tcPr>
            <w:tcW w:w="1244" w:type="dxa"/>
            <w:vAlign w:val="center"/>
          </w:tcPr>
          <w:p w14:paraId="1BDD5136" w14:textId="77777777" w:rsidR="00AA384F" w:rsidRPr="006E177A" w:rsidRDefault="00AA384F" w:rsidP="00AA384F">
            <w:pPr>
              <w:jc w:val="right"/>
              <w:rPr>
                <w:rFonts w:eastAsia="Calibri"/>
                <w:sz w:val="22"/>
              </w:rPr>
            </w:pPr>
            <w:r w:rsidRPr="006E177A">
              <w:rPr>
                <w:rFonts w:eastAsia="Calibri"/>
                <w:sz w:val="22"/>
              </w:rPr>
              <w:t>1.503,62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814210" w14:textId="77777777" w:rsidR="00AA384F" w:rsidRDefault="00AA384F" w:rsidP="00AA384F">
            <w:pPr>
              <w:jc w:val="right"/>
              <w:rPr>
                <w:color w:val="000000"/>
                <w:sz w:val="22"/>
              </w:rPr>
            </w:pPr>
            <w:r>
              <w:rPr>
                <w:rFonts w:eastAsia="Calibri"/>
                <w:color w:val="000000"/>
                <w:sz w:val="22"/>
              </w:rPr>
              <w:t>-81,82</w:t>
            </w:r>
          </w:p>
        </w:tc>
        <w:tc>
          <w:tcPr>
            <w:tcW w:w="1244" w:type="dxa"/>
            <w:tcBorders>
              <w:top w:val="single" w:sz="4" w:space="0" w:color="auto"/>
            </w:tcBorders>
            <w:noWrap/>
            <w:vAlign w:val="center"/>
          </w:tcPr>
          <w:p w14:paraId="3DD01131" w14:textId="77777777" w:rsidR="00AA384F" w:rsidRPr="006E177A" w:rsidRDefault="00AA384F" w:rsidP="00AA384F">
            <w:pPr>
              <w:jc w:val="right"/>
              <w:rPr>
                <w:rFonts w:eastAsia="Calibri"/>
                <w:sz w:val="22"/>
              </w:rPr>
            </w:pPr>
            <w:r w:rsidRPr="006F3827">
              <w:rPr>
                <w:rFonts w:eastAsia="Calibri"/>
                <w:sz w:val="22"/>
              </w:rPr>
              <w:t>566,62</w:t>
            </w:r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30532C" w14:textId="77777777" w:rsidR="00AA384F" w:rsidRDefault="00AA384F" w:rsidP="00AA384F">
            <w:pPr>
              <w:jc w:val="right"/>
              <w:rPr>
                <w:color w:val="000000"/>
                <w:sz w:val="22"/>
              </w:rPr>
            </w:pPr>
            <w:r>
              <w:rPr>
                <w:rFonts w:eastAsia="Calibri"/>
                <w:color w:val="000000"/>
                <w:sz w:val="22"/>
              </w:rPr>
              <w:t>-51,75</w:t>
            </w:r>
          </w:p>
        </w:tc>
      </w:tr>
      <w:tr w:rsidR="00AA384F" w:rsidRPr="006E177A" w14:paraId="3CE412A7" w14:textId="77777777" w:rsidTr="00AA384F">
        <w:trPr>
          <w:trHeight w:val="288"/>
        </w:trPr>
        <w:tc>
          <w:tcPr>
            <w:tcW w:w="2943" w:type="dxa"/>
            <w:tcBorders>
              <w:right w:val="single" w:sz="12" w:space="0" w:color="auto"/>
            </w:tcBorders>
            <w:shd w:val="clear" w:color="auto" w:fill="F2F2F2"/>
            <w:noWrap/>
            <w:hideMark/>
          </w:tcPr>
          <w:p w14:paraId="1BF4A672" w14:textId="77777777" w:rsidR="00AA384F" w:rsidRPr="006E177A" w:rsidRDefault="00AA384F" w:rsidP="00AA384F">
            <w:pPr>
              <w:spacing w:before="40" w:after="40"/>
              <w:rPr>
                <w:rFonts w:eastAsia="Calibri"/>
                <w:sz w:val="22"/>
              </w:rPr>
            </w:pPr>
            <w:r w:rsidRPr="006E177A">
              <w:rPr>
                <w:rFonts w:eastAsia="Calibri"/>
                <w:sz w:val="22"/>
              </w:rPr>
              <w:t>Krapinsko – zagorska</w:t>
            </w:r>
          </w:p>
        </w:tc>
        <w:tc>
          <w:tcPr>
            <w:tcW w:w="1244" w:type="dxa"/>
            <w:tcBorders>
              <w:left w:val="single" w:sz="12" w:space="0" w:color="auto"/>
            </w:tcBorders>
            <w:vAlign w:val="center"/>
          </w:tcPr>
          <w:p w14:paraId="13A225A7" w14:textId="77777777" w:rsidR="00AA384F" w:rsidRPr="006E177A" w:rsidRDefault="00AA384F" w:rsidP="00AA384F">
            <w:pPr>
              <w:jc w:val="right"/>
              <w:rPr>
                <w:sz w:val="22"/>
              </w:rPr>
            </w:pPr>
            <w:r w:rsidRPr="006E177A">
              <w:rPr>
                <w:sz w:val="22"/>
              </w:rPr>
              <w:t>0,00</w:t>
            </w:r>
          </w:p>
        </w:tc>
        <w:tc>
          <w:tcPr>
            <w:tcW w:w="1244" w:type="dxa"/>
            <w:vAlign w:val="center"/>
          </w:tcPr>
          <w:p w14:paraId="4E8B4106" w14:textId="77777777" w:rsidR="00AA384F" w:rsidRPr="006E177A" w:rsidRDefault="00AA384F" w:rsidP="00AA384F">
            <w:pPr>
              <w:spacing w:before="40" w:after="40"/>
              <w:jc w:val="right"/>
              <w:rPr>
                <w:rFonts w:eastAsia="Calibri"/>
                <w:sz w:val="22"/>
              </w:rPr>
            </w:pPr>
            <w:r w:rsidRPr="006E177A">
              <w:rPr>
                <w:rFonts w:eastAsia="Calibri"/>
                <w:sz w:val="22"/>
              </w:rPr>
              <w:t>0,00</w:t>
            </w:r>
          </w:p>
        </w:tc>
        <w:tc>
          <w:tcPr>
            <w:tcW w:w="1244" w:type="dxa"/>
            <w:vAlign w:val="center"/>
          </w:tcPr>
          <w:p w14:paraId="4F4A5659" w14:textId="77777777" w:rsidR="00AA384F" w:rsidRPr="006E177A" w:rsidRDefault="00AA384F" w:rsidP="00AA384F">
            <w:pPr>
              <w:jc w:val="right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-</w:t>
            </w:r>
          </w:p>
        </w:tc>
        <w:tc>
          <w:tcPr>
            <w:tcW w:w="1244" w:type="dxa"/>
            <w:noWrap/>
            <w:vAlign w:val="center"/>
          </w:tcPr>
          <w:p w14:paraId="71DF85FF" w14:textId="77777777" w:rsidR="00AA384F" w:rsidRPr="006E177A" w:rsidRDefault="00AA384F" w:rsidP="00AA384F">
            <w:pPr>
              <w:spacing w:before="40" w:after="40"/>
              <w:jc w:val="right"/>
              <w:rPr>
                <w:rFonts w:eastAsia="Calibri"/>
                <w:sz w:val="22"/>
              </w:rPr>
            </w:pPr>
            <w:r w:rsidRPr="006E177A">
              <w:rPr>
                <w:rFonts w:eastAsia="Calibri"/>
                <w:sz w:val="22"/>
              </w:rPr>
              <w:t>0,00</w:t>
            </w:r>
          </w:p>
        </w:tc>
        <w:tc>
          <w:tcPr>
            <w:tcW w:w="1244" w:type="dxa"/>
            <w:vAlign w:val="center"/>
          </w:tcPr>
          <w:p w14:paraId="27247688" w14:textId="77777777" w:rsidR="00AA384F" w:rsidRPr="006E177A" w:rsidRDefault="00AA384F" w:rsidP="00AA384F">
            <w:pPr>
              <w:jc w:val="right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-</w:t>
            </w:r>
          </w:p>
        </w:tc>
      </w:tr>
      <w:tr w:rsidR="00AA384F" w:rsidRPr="006E177A" w14:paraId="258D3F58" w14:textId="77777777" w:rsidTr="00AA384F">
        <w:trPr>
          <w:trHeight w:val="288"/>
        </w:trPr>
        <w:tc>
          <w:tcPr>
            <w:tcW w:w="2943" w:type="dxa"/>
            <w:tcBorders>
              <w:right w:val="single" w:sz="12" w:space="0" w:color="auto"/>
            </w:tcBorders>
            <w:shd w:val="clear" w:color="auto" w:fill="F2F2F2"/>
            <w:noWrap/>
            <w:hideMark/>
          </w:tcPr>
          <w:p w14:paraId="14AC62F1" w14:textId="77777777" w:rsidR="00AA384F" w:rsidRPr="006E177A" w:rsidRDefault="00AA384F" w:rsidP="00AA384F">
            <w:pPr>
              <w:spacing w:before="40" w:after="40"/>
              <w:rPr>
                <w:rFonts w:eastAsia="Calibri"/>
                <w:sz w:val="22"/>
                <w:lang w:eastAsia="hr-HR"/>
              </w:rPr>
            </w:pPr>
            <w:r w:rsidRPr="006E177A">
              <w:rPr>
                <w:rFonts w:eastAsia="Calibri"/>
                <w:sz w:val="22"/>
                <w:lang w:eastAsia="hr-HR"/>
              </w:rPr>
              <w:t>Splitsko – dalmatinska</w:t>
            </w:r>
          </w:p>
        </w:tc>
        <w:tc>
          <w:tcPr>
            <w:tcW w:w="1244" w:type="dxa"/>
            <w:tcBorders>
              <w:left w:val="single" w:sz="12" w:space="0" w:color="auto"/>
            </w:tcBorders>
            <w:vAlign w:val="center"/>
          </w:tcPr>
          <w:p w14:paraId="345C7BF6" w14:textId="77777777" w:rsidR="00AA384F" w:rsidRPr="006E177A" w:rsidRDefault="00AA384F" w:rsidP="00AA384F">
            <w:pPr>
              <w:jc w:val="right"/>
              <w:rPr>
                <w:sz w:val="22"/>
              </w:rPr>
            </w:pPr>
            <w:r w:rsidRPr="006E177A">
              <w:rPr>
                <w:sz w:val="22"/>
              </w:rPr>
              <w:t>0,00</w:t>
            </w:r>
          </w:p>
        </w:tc>
        <w:tc>
          <w:tcPr>
            <w:tcW w:w="1244" w:type="dxa"/>
            <w:vAlign w:val="center"/>
          </w:tcPr>
          <w:p w14:paraId="5B0C5FFC" w14:textId="77777777" w:rsidR="00AA384F" w:rsidRPr="006E177A" w:rsidRDefault="00AA384F" w:rsidP="00AA384F">
            <w:pPr>
              <w:spacing w:before="40" w:after="40"/>
              <w:jc w:val="right"/>
              <w:rPr>
                <w:rFonts w:eastAsia="Calibri"/>
                <w:sz w:val="22"/>
                <w:lang w:eastAsia="hr-HR"/>
              </w:rPr>
            </w:pPr>
            <w:r w:rsidRPr="006E177A">
              <w:rPr>
                <w:rFonts w:eastAsia="Calibri"/>
                <w:sz w:val="22"/>
                <w:lang w:eastAsia="hr-HR"/>
              </w:rPr>
              <w:t>0,00</w:t>
            </w:r>
          </w:p>
        </w:tc>
        <w:tc>
          <w:tcPr>
            <w:tcW w:w="1244" w:type="dxa"/>
            <w:vAlign w:val="center"/>
          </w:tcPr>
          <w:p w14:paraId="04CB3BAA" w14:textId="77777777" w:rsidR="00AA384F" w:rsidRPr="006E177A" w:rsidRDefault="00AA384F" w:rsidP="00AA384F">
            <w:pPr>
              <w:jc w:val="right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-</w:t>
            </w:r>
          </w:p>
        </w:tc>
        <w:tc>
          <w:tcPr>
            <w:tcW w:w="1244" w:type="dxa"/>
            <w:noWrap/>
            <w:vAlign w:val="center"/>
          </w:tcPr>
          <w:p w14:paraId="03BC9891" w14:textId="77777777" w:rsidR="00AA384F" w:rsidRPr="006E177A" w:rsidRDefault="00AA384F" w:rsidP="00AA384F">
            <w:pPr>
              <w:spacing w:before="40" w:after="40"/>
              <w:jc w:val="right"/>
              <w:rPr>
                <w:rFonts w:eastAsia="Calibri"/>
                <w:sz w:val="22"/>
                <w:lang w:eastAsia="hr-HR"/>
              </w:rPr>
            </w:pPr>
            <w:r w:rsidRPr="006E177A">
              <w:rPr>
                <w:rFonts w:eastAsia="Calibri"/>
                <w:sz w:val="22"/>
                <w:lang w:eastAsia="hr-HR"/>
              </w:rPr>
              <w:t>0,00</w:t>
            </w:r>
          </w:p>
        </w:tc>
        <w:tc>
          <w:tcPr>
            <w:tcW w:w="1244" w:type="dxa"/>
            <w:vAlign w:val="center"/>
          </w:tcPr>
          <w:p w14:paraId="7535A1CE" w14:textId="77777777" w:rsidR="00AA384F" w:rsidRPr="006E177A" w:rsidRDefault="00AA384F" w:rsidP="00AA384F">
            <w:pPr>
              <w:jc w:val="right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-</w:t>
            </w:r>
          </w:p>
        </w:tc>
      </w:tr>
      <w:tr w:rsidR="00AA384F" w:rsidRPr="006E177A" w14:paraId="607C1AAD" w14:textId="77777777" w:rsidTr="00AA384F">
        <w:trPr>
          <w:trHeight w:val="288"/>
        </w:trPr>
        <w:tc>
          <w:tcPr>
            <w:tcW w:w="2943" w:type="dxa"/>
            <w:tcBorders>
              <w:right w:val="single" w:sz="12" w:space="0" w:color="auto"/>
            </w:tcBorders>
            <w:shd w:val="clear" w:color="auto" w:fill="F2F2F2"/>
            <w:noWrap/>
            <w:hideMark/>
          </w:tcPr>
          <w:p w14:paraId="36C3CED6" w14:textId="77777777" w:rsidR="00AA384F" w:rsidRPr="006E177A" w:rsidRDefault="00AA384F" w:rsidP="00AA384F">
            <w:pPr>
              <w:spacing w:before="40" w:after="40"/>
              <w:rPr>
                <w:rFonts w:eastAsia="Calibri"/>
                <w:sz w:val="22"/>
                <w:lang w:eastAsia="hr-HR"/>
              </w:rPr>
            </w:pPr>
            <w:r w:rsidRPr="006E177A">
              <w:rPr>
                <w:rFonts w:eastAsia="Calibri"/>
                <w:sz w:val="22"/>
                <w:lang w:eastAsia="hr-HR"/>
              </w:rPr>
              <w:t>Kukuljanovo</w:t>
            </w:r>
          </w:p>
        </w:tc>
        <w:tc>
          <w:tcPr>
            <w:tcW w:w="1244" w:type="dxa"/>
            <w:tcBorders>
              <w:left w:val="single" w:sz="12" w:space="0" w:color="auto"/>
            </w:tcBorders>
            <w:vAlign w:val="center"/>
          </w:tcPr>
          <w:p w14:paraId="10E2C69B" w14:textId="77777777" w:rsidR="00AA384F" w:rsidRPr="006E177A" w:rsidRDefault="00AA384F" w:rsidP="00AA384F">
            <w:pPr>
              <w:jc w:val="right"/>
              <w:rPr>
                <w:sz w:val="22"/>
              </w:rPr>
            </w:pPr>
            <w:r w:rsidRPr="006E177A">
              <w:rPr>
                <w:sz w:val="22"/>
              </w:rPr>
              <w:t>0,00</w:t>
            </w:r>
          </w:p>
        </w:tc>
        <w:tc>
          <w:tcPr>
            <w:tcW w:w="1244" w:type="dxa"/>
            <w:vAlign w:val="center"/>
          </w:tcPr>
          <w:p w14:paraId="66E9DA22" w14:textId="77777777" w:rsidR="00AA384F" w:rsidRPr="006E177A" w:rsidRDefault="00AA384F" w:rsidP="00AA384F">
            <w:pPr>
              <w:spacing w:before="40" w:after="40"/>
              <w:jc w:val="right"/>
              <w:rPr>
                <w:rFonts w:eastAsia="Calibri"/>
                <w:sz w:val="22"/>
                <w:lang w:eastAsia="hr-HR"/>
              </w:rPr>
            </w:pPr>
            <w:r w:rsidRPr="006E177A">
              <w:rPr>
                <w:rFonts w:eastAsia="Calibri"/>
                <w:sz w:val="22"/>
                <w:lang w:eastAsia="hr-HR"/>
              </w:rPr>
              <w:t>0,00</w:t>
            </w:r>
          </w:p>
        </w:tc>
        <w:tc>
          <w:tcPr>
            <w:tcW w:w="1244" w:type="dxa"/>
            <w:vAlign w:val="center"/>
          </w:tcPr>
          <w:p w14:paraId="3462428A" w14:textId="77777777" w:rsidR="00AA384F" w:rsidRPr="006E177A" w:rsidRDefault="00AA384F" w:rsidP="00AA384F">
            <w:pPr>
              <w:jc w:val="right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-</w:t>
            </w:r>
          </w:p>
        </w:tc>
        <w:tc>
          <w:tcPr>
            <w:tcW w:w="1244" w:type="dxa"/>
            <w:noWrap/>
            <w:vAlign w:val="center"/>
          </w:tcPr>
          <w:p w14:paraId="389F6919" w14:textId="77777777" w:rsidR="00AA384F" w:rsidRPr="006E177A" w:rsidRDefault="00AA384F" w:rsidP="00AA384F">
            <w:pPr>
              <w:spacing w:before="40" w:after="40"/>
              <w:jc w:val="right"/>
              <w:rPr>
                <w:rFonts w:eastAsia="Calibri"/>
                <w:sz w:val="22"/>
                <w:lang w:eastAsia="hr-HR"/>
              </w:rPr>
            </w:pPr>
            <w:r w:rsidRPr="006E177A">
              <w:rPr>
                <w:rFonts w:eastAsia="Calibri"/>
                <w:sz w:val="22"/>
                <w:lang w:eastAsia="hr-HR"/>
              </w:rPr>
              <w:t>0,00</w:t>
            </w:r>
          </w:p>
        </w:tc>
        <w:tc>
          <w:tcPr>
            <w:tcW w:w="1244" w:type="dxa"/>
            <w:vAlign w:val="center"/>
          </w:tcPr>
          <w:p w14:paraId="568FAA10" w14:textId="77777777" w:rsidR="00AA384F" w:rsidRPr="006E177A" w:rsidRDefault="00AA384F" w:rsidP="00AA384F">
            <w:pPr>
              <w:jc w:val="right"/>
              <w:rPr>
                <w:rFonts w:eastAsia="Calibri"/>
                <w:sz w:val="22"/>
              </w:rPr>
            </w:pPr>
            <w:r>
              <w:rPr>
                <w:rFonts w:eastAsia="Calibri"/>
                <w:sz w:val="22"/>
              </w:rPr>
              <w:t>-</w:t>
            </w:r>
          </w:p>
        </w:tc>
      </w:tr>
      <w:tr w:rsidR="006E177A" w:rsidRPr="006E177A" w14:paraId="480371DB" w14:textId="77777777" w:rsidTr="00AA384F">
        <w:trPr>
          <w:trHeight w:val="288"/>
        </w:trPr>
        <w:tc>
          <w:tcPr>
            <w:tcW w:w="294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noWrap/>
            <w:hideMark/>
          </w:tcPr>
          <w:p w14:paraId="14184A26" w14:textId="77777777" w:rsidR="006E177A" w:rsidRPr="006E177A" w:rsidRDefault="00B70D1F" w:rsidP="00656877">
            <w:pPr>
              <w:spacing w:before="120" w:after="120"/>
              <w:rPr>
                <w:rFonts w:eastAsia="Calibri"/>
                <w:b/>
                <w:sz w:val="22"/>
                <w:lang w:eastAsia="hr-HR"/>
              </w:rPr>
            </w:pPr>
            <w:r>
              <w:rPr>
                <w:rFonts w:eastAsia="Calibri"/>
                <w:b/>
                <w:sz w:val="22"/>
                <w:lang w:eastAsia="hr-HR"/>
              </w:rPr>
              <w:t>U</w:t>
            </w:r>
            <w:r w:rsidR="006E177A" w:rsidRPr="006E177A">
              <w:rPr>
                <w:rFonts w:eastAsia="Calibri"/>
                <w:b/>
                <w:sz w:val="22"/>
                <w:lang w:eastAsia="hr-HR"/>
              </w:rPr>
              <w:t>kupno</w:t>
            </w:r>
          </w:p>
        </w:tc>
        <w:tc>
          <w:tcPr>
            <w:tcW w:w="12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14:paraId="02E14B7B" w14:textId="4A4B1F77" w:rsidR="006E177A" w:rsidRPr="006E177A" w:rsidRDefault="00AA384F" w:rsidP="00197250">
            <w:pPr>
              <w:spacing w:before="120" w:after="120"/>
              <w:jc w:val="right"/>
              <w:rPr>
                <w:rFonts w:eastAsia="Calibri"/>
                <w:b/>
                <w:sz w:val="22"/>
                <w:lang w:eastAsia="hr-HR"/>
              </w:rPr>
            </w:pPr>
            <w:r w:rsidRPr="00AA384F">
              <w:rPr>
                <w:rFonts w:eastAsia="Calibri"/>
                <w:b/>
                <w:sz w:val="22"/>
                <w:lang w:eastAsia="hr-HR"/>
              </w:rPr>
              <w:t>475.932,</w:t>
            </w:r>
            <w:r w:rsidR="00197250">
              <w:rPr>
                <w:rFonts w:eastAsia="Calibri"/>
                <w:b/>
                <w:sz w:val="22"/>
                <w:lang w:eastAsia="hr-HR"/>
              </w:rPr>
              <w:t>35</w:t>
            </w:r>
          </w:p>
        </w:tc>
        <w:tc>
          <w:tcPr>
            <w:tcW w:w="12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14:paraId="18195F97" w14:textId="77777777" w:rsidR="006E177A" w:rsidRPr="006E177A" w:rsidRDefault="006E177A" w:rsidP="00AA384F">
            <w:pPr>
              <w:spacing w:before="120" w:after="120"/>
              <w:jc w:val="right"/>
              <w:rPr>
                <w:rFonts w:eastAsia="Calibri"/>
                <w:b/>
                <w:sz w:val="22"/>
                <w:lang w:eastAsia="hr-HR"/>
              </w:rPr>
            </w:pPr>
            <w:r w:rsidRPr="006E177A">
              <w:rPr>
                <w:rFonts w:eastAsia="Calibri"/>
                <w:b/>
                <w:sz w:val="22"/>
                <w:lang w:eastAsia="hr-HR"/>
              </w:rPr>
              <w:t>774.194,37</w:t>
            </w:r>
          </w:p>
        </w:tc>
        <w:tc>
          <w:tcPr>
            <w:tcW w:w="12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14:paraId="2074D649" w14:textId="77777777" w:rsidR="006E177A" w:rsidRPr="006E177A" w:rsidRDefault="00AA384F" w:rsidP="00AA384F">
            <w:pPr>
              <w:jc w:val="right"/>
              <w:rPr>
                <w:rFonts w:eastAsia="Calibri"/>
                <w:b/>
                <w:sz w:val="22"/>
              </w:rPr>
            </w:pPr>
            <w:r w:rsidRPr="00AA384F">
              <w:rPr>
                <w:rFonts w:eastAsia="Calibri"/>
                <w:b/>
                <w:sz w:val="22"/>
              </w:rPr>
              <w:t>-38,53</w:t>
            </w:r>
          </w:p>
        </w:tc>
        <w:tc>
          <w:tcPr>
            <w:tcW w:w="12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  <w:noWrap/>
            <w:vAlign w:val="center"/>
          </w:tcPr>
          <w:p w14:paraId="3D4D825D" w14:textId="77777777" w:rsidR="006E177A" w:rsidRPr="006E177A" w:rsidRDefault="006F3827" w:rsidP="00AA384F">
            <w:pPr>
              <w:jc w:val="right"/>
              <w:rPr>
                <w:rFonts w:eastAsia="Calibri"/>
                <w:b/>
                <w:sz w:val="22"/>
              </w:rPr>
            </w:pPr>
            <w:r w:rsidRPr="006F3827">
              <w:rPr>
                <w:rFonts w:eastAsia="Calibri"/>
                <w:b/>
                <w:sz w:val="22"/>
              </w:rPr>
              <w:t>371.210,39</w:t>
            </w:r>
          </w:p>
        </w:tc>
        <w:tc>
          <w:tcPr>
            <w:tcW w:w="12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/>
            <w:vAlign w:val="center"/>
          </w:tcPr>
          <w:p w14:paraId="618F0D70" w14:textId="77777777" w:rsidR="006E177A" w:rsidRPr="006E177A" w:rsidRDefault="00AA384F" w:rsidP="00AA384F">
            <w:pPr>
              <w:jc w:val="right"/>
              <w:rPr>
                <w:rFonts w:eastAsia="Calibri"/>
                <w:b/>
                <w:sz w:val="22"/>
              </w:rPr>
            </w:pPr>
            <w:r w:rsidRPr="00AA384F">
              <w:rPr>
                <w:rFonts w:eastAsia="Calibri"/>
                <w:b/>
                <w:sz w:val="22"/>
              </w:rPr>
              <w:t>28,21</w:t>
            </w:r>
          </w:p>
        </w:tc>
      </w:tr>
    </w:tbl>
    <w:p w14:paraId="4733B52D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25BA584A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78D9D9A8" w14:textId="77777777" w:rsidR="00C7165E" w:rsidRPr="00D72B40" w:rsidRDefault="00C7165E" w:rsidP="00C7165E">
      <w:pPr>
        <w:keepNext/>
        <w:keepLines/>
        <w:pBdr>
          <w:bottom w:val="single" w:sz="4" w:space="1" w:color="auto"/>
        </w:pBdr>
        <w:spacing w:before="200"/>
        <w:outlineLvl w:val="2"/>
        <w:rPr>
          <w:rFonts w:eastAsia="Times New Roman"/>
        </w:rPr>
      </w:pPr>
      <w:bookmarkStart w:id="34" w:name="_Toc84845631"/>
      <w:r w:rsidRPr="00D72B40">
        <w:rPr>
          <w:rFonts w:eastAsia="Times New Roman"/>
        </w:rPr>
        <w:t>Naknade za koncesiju za 20</w:t>
      </w:r>
      <w:r w:rsidR="00135BE5">
        <w:rPr>
          <w:rFonts w:eastAsia="Times New Roman"/>
        </w:rPr>
        <w:t>20</w:t>
      </w:r>
      <w:r w:rsidRPr="00D72B40">
        <w:rPr>
          <w:rFonts w:eastAsia="Times New Roman"/>
        </w:rPr>
        <w:t>. godinu, grafički prikaz</w:t>
      </w:r>
      <w:bookmarkEnd w:id="34"/>
    </w:p>
    <w:p w14:paraId="58800CDF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</w:p>
    <w:p w14:paraId="437AB72E" w14:textId="77777777" w:rsidR="00C7165E" w:rsidRPr="00C7165E" w:rsidRDefault="00C7165E" w:rsidP="00C7165E">
      <w:pPr>
        <w:spacing w:before="60" w:after="60"/>
        <w:rPr>
          <w:rFonts w:eastAsia="Calibri"/>
          <w:lang w:eastAsia="hr-HR"/>
        </w:rPr>
      </w:pPr>
      <w:r w:rsidRPr="00C7165E">
        <w:rPr>
          <w:rFonts w:eastAsia="Calibri"/>
          <w:noProof/>
          <w:lang w:eastAsia="hr-HR"/>
        </w:rPr>
        <w:drawing>
          <wp:inline distT="0" distB="0" distL="0" distR="0" wp14:anchorId="6019A1C9" wp14:editId="5260831F">
            <wp:extent cx="5486400" cy="2948025"/>
            <wp:effectExtent l="0" t="0" r="0" b="508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5D23654" w14:textId="77777777" w:rsidR="00155CBC" w:rsidRPr="00D72B40" w:rsidRDefault="00155CBC"/>
    <w:sectPr w:rsidR="00155CBC" w:rsidRPr="00D72B40" w:rsidSect="00FE72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1F48CF" w14:textId="77777777" w:rsidR="00515160" w:rsidRDefault="00515160" w:rsidP="00C7165E">
      <w:r>
        <w:separator/>
      </w:r>
    </w:p>
  </w:endnote>
  <w:endnote w:type="continuationSeparator" w:id="0">
    <w:p w14:paraId="5D970CEE" w14:textId="77777777" w:rsidR="00515160" w:rsidRDefault="00515160" w:rsidP="00C716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6EFB41" w14:textId="77777777" w:rsidR="00515160" w:rsidRDefault="00515160" w:rsidP="00C7165E">
      <w:r>
        <w:separator/>
      </w:r>
    </w:p>
  </w:footnote>
  <w:footnote w:type="continuationSeparator" w:id="0">
    <w:p w14:paraId="3F20EDF8" w14:textId="77777777" w:rsidR="00515160" w:rsidRDefault="00515160" w:rsidP="00C7165E">
      <w:r>
        <w:continuationSeparator/>
      </w:r>
    </w:p>
  </w:footnote>
  <w:footnote w:id="1">
    <w:p w14:paraId="45BDEFDA" w14:textId="12D738F1" w:rsidR="008B6A1D" w:rsidRDefault="008B6A1D" w:rsidP="00CF1404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256ECB">
        <w:t>Iznosi naknada za koncesije za slobodne zone odnose se na obveze nastale u 2019. te isključuju pretplate ili kamate zbog kašnjenja uplata naknada za koncesiju.</w:t>
      </w:r>
    </w:p>
  </w:footnote>
  <w:footnote w:id="2">
    <w:p w14:paraId="22A752CB" w14:textId="40E3561A" w:rsidR="008B6A1D" w:rsidRDefault="008B6A1D" w:rsidP="00CF1404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Zakonom o izmjenama Zakona o slobodnim zonama („Narodne novine“, broj 58/20.) ukinuta je obveza plaćanja naknade za koncesiju za osnivanje slobodne zone. Za 2020. naknada za koncesiju obračunavala se za razdoblje od 1. siječnja do 20. svibnja, odnosno zaključno s danom stupanja na snagu Zakona o izmjenama Zakona o slobodnim zonama.</w:t>
      </w:r>
    </w:p>
    <w:p w14:paraId="081FEBFF" w14:textId="19979C76" w:rsidR="008B6A1D" w:rsidRDefault="008B6A1D" w:rsidP="00CF1404">
      <w:pPr>
        <w:pStyle w:val="FootnoteText"/>
        <w:jc w:val="both"/>
      </w:pPr>
      <w:r>
        <w:t xml:space="preserve">U tablični pregled naknada za koncesiju uključena je i usporedba s prvim polugodištem 2019. kao referentnim vremenskim razdobljem u kojem je nastala obveza plaćanja naknade za koncesiju za osnivanje slobodne zone (naknada za koncesiju obračunava se na polugodišnjoj bazi).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035121"/>
      <w:docPartObj>
        <w:docPartGallery w:val="Page Numbers (Top of Page)"/>
        <w:docPartUnique/>
      </w:docPartObj>
    </w:sdtPr>
    <w:sdtEndPr/>
    <w:sdtContent>
      <w:p w14:paraId="2CC38E19" w14:textId="0D66EC7F" w:rsidR="008B6A1D" w:rsidRDefault="008B6A1D" w:rsidP="00FE72BC">
        <w:pPr>
          <w:pStyle w:val="Header1"/>
          <w:spacing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7B61">
          <w:rPr>
            <w:noProof/>
          </w:rPr>
          <w:t>3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646E33" w14:textId="77777777" w:rsidR="008B6A1D" w:rsidRPr="00C7165E" w:rsidRDefault="008B6A1D">
    <w:pPr>
      <w:pStyle w:val="Header1"/>
      <w:jc w:val="center"/>
      <w:rPr>
        <w:color w:val="FFFFFF"/>
      </w:rPr>
    </w:pPr>
  </w:p>
  <w:p w14:paraId="70E47F9A" w14:textId="77777777" w:rsidR="008B6A1D" w:rsidRDefault="008B6A1D">
    <w:pPr>
      <w:pStyle w:val="Header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E49BB"/>
    <w:multiLevelType w:val="hybridMultilevel"/>
    <w:tmpl w:val="8C7E527E"/>
    <w:lvl w:ilvl="0" w:tplc="D58A9C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D85B64"/>
    <w:multiLevelType w:val="hybridMultilevel"/>
    <w:tmpl w:val="CFD807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F471D8"/>
    <w:multiLevelType w:val="hybridMultilevel"/>
    <w:tmpl w:val="7E0625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BC5C94"/>
    <w:multiLevelType w:val="hybridMultilevel"/>
    <w:tmpl w:val="F392E7BC"/>
    <w:lvl w:ilvl="0" w:tplc="F230A6F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435F8"/>
    <w:multiLevelType w:val="hybridMultilevel"/>
    <w:tmpl w:val="582E4B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4103C"/>
    <w:multiLevelType w:val="hybridMultilevel"/>
    <w:tmpl w:val="FC584E32"/>
    <w:lvl w:ilvl="0" w:tplc="0520E83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BF59AC"/>
    <w:multiLevelType w:val="hybridMultilevel"/>
    <w:tmpl w:val="A942F0D8"/>
    <w:lvl w:ilvl="0" w:tplc="D58A9C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313A39"/>
    <w:multiLevelType w:val="hybridMultilevel"/>
    <w:tmpl w:val="F734506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3F3229"/>
    <w:multiLevelType w:val="hybridMultilevel"/>
    <w:tmpl w:val="1AFCB9F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D7783E"/>
    <w:multiLevelType w:val="hybridMultilevel"/>
    <w:tmpl w:val="6C0A517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A871E5"/>
    <w:multiLevelType w:val="hybridMultilevel"/>
    <w:tmpl w:val="7F067F5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8C6BF8"/>
    <w:multiLevelType w:val="hybridMultilevel"/>
    <w:tmpl w:val="8A3EFD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883C08"/>
    <w:multiLevelType w:val="hybridMultilevel"/>
    <w:tmpl w:val="70140EF6"/>
    <w:lvl w:ilvl="0" w:tplc="5784D15E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76A3A1B"/>
    <w:multiLevelType w:val="hybridMultilevel"/>
    <w:tmpl w:val="2292B44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4A6433"/>
    <w:multiLevelType w:val="hybridMultilevel"/>
    <w:tmpl w:val="059685C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2A3943"/>
    <w:multiLevelType w:val="hybridMultilevel"/>
    <w:tmpl w:val="474EF7F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A972A5"/>
    <w:multiLevelType w:val="hybridMultilevel"/>
    <w:tmpl w:val="0AEC83F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DD3EA2"/>
    <w:multiLevelType w:val="hybridMultilevel"/>
    <w:tmpl w:val="924E50EE"/>
    <w:lvl w:ilvl="0" w:tplc="86C851C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1B2661"/>
    <w:multiLevelType w:val="hybridMultilevel"/>
    <w:tmpl w:val="C7EAF2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23E3615"/>
    <w:multiLevelType w:val="hybridMultilevel"/>
    <w:tmpl w:val="E812A2D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4A69C4"/>
    <w:multiLevelType w:val="hybridMultilevel"/>
    <w:tmpl w:val="A1FA5EF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C354E8"/>
    <w:multiLevelType w:val="hybridMultilevel"/>
    <w:tmpl w:val="289C51C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A449B3"/>
    <w:multiLevelType w:val="hybridMultilevel"/>
    <w:tmpl w:val="15886F14"/>
    <w:lvl w:ilvl="0" w:tplc="C5FE42C4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B12424"/>
    <w:multiLevelType w:val="hybridMultilevel"/>
    <w:tmpl w:val="846CBED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4"/>
  </w:num>
  <w:num w:numId="3">
    <w:abstractNumId w:val="9"/>
  </w:num>
  <w:num w:numId="4">
    <w:abstractNumId w:val="17"/>
  </w:num>
  <w:num w:numId="5">
    <w:abstractNumId w:val="18"/>
  </w:num>
  <w:num w:numId="6">
    <w:abstractNumId w:val="2"/>
  </w:num>
  <w:num w:numId="7">
    <w:abstractNumId w:val="7"/>
  </w:num>
  <w:num w:numId="8">
    <w:abstractNumId w:val="23"/>
  </w:num>
  <w:num w:numId="9">
    <w:abstractNumId w:val="10"/>
  </w:num>
  <w:num w:numId="10">
    <w:abstractNumId w:val="13"/>
  </w:num>
  <w:num w:numId="11">
    <w:abstractNumId w:val="0"/>
  </w:num>
  <w:num w:numId="12">
    <w:abstractNumId w:val="6"/>
  </w:num>
  <w:num w:numId="13">
    <w:abstractNumId w:val="8"/>
  </w:num>
  <w:num w:numId="14">
    <w:abstractNumId w:val="4"/>
  </w:num>
  <w:num w:numId="15">
    <w:abstractNumId w:val="1"/>
  </w:num>
  <w:num w:numId="16">
    <w:abstractNumId w:val="15"/>
  </w:num>
  <w:num w:numId="17">
    <w:abstractNumId w:val="21"/>
  </w:num>
  <w:num w:numId="18">
    <w:abstractNumId w:val="16"/>
  </w:num>
  <w:num w:numId="19">
    <w:abstractNumId w:val="22"/>
  </w:num>
  <w:num w:numId="20">
    <w:abstractNumId w:val="5"/>
  </w:num>
  <w:num w:numId="21">
    <w:abstractNumId w:val="11"/>
  </w:num>
  <w:num w:numId="22">
    <w:abstractNumId w:val="20"/>
  </w:num>
  <w:num w:numId="23">
    <w:abstractNumId w:val="12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165E"/>
    <w:rsid w:val="00011779"/>
    <w:rsid w:val="00013462"/>
    <w:rsid w:val="000258AA"/>
    <w:rsid w:val="000279EA"/>
    <w:rsid w:val="00062701"/>
    <w:rsid w:val="000642E2"/>
    <w:rsid w:val="00065828"/>
    <w:rsid w:val="00075AF0"/>
    <w:rsid w:val="00077BC9"/>
    <w:rsid w:val="000836C4"/>
    <w:rsid w:val="00091BE7"/>
    <w:rsid w:val="00092942"/>
    <w:rsid w:val="000A2FFA"/>
    <w:rsid w:val="0013356D"/>
    <w:rsid w:val="00135382"/>
    <w:rsid w:val="00135BE5"/>
    <w:rsid w:val="00135ECC"/>
    <w:rsid w:val="00141C5E"/>
    <w:rsid w:val="00147EA7"/>
    <w:rsid w:val="00155CBC"/>
    <w:rsid w:val="0016363A"/>
    <w:rsid w:val="00165837"/>
    <w:rsid w:val="00171211"/>
    <w:rsid w:val="001749F5"/>
    <w:rsid w:val="00181E04"/>
    <w:rsid w:val="00187FC3"/>
    <w:rsid w:val="00197250"/>
    <w:rsid w:val="001A537D"/>
    <w:rsid w:val="001B26B7"/>
    <w:rsid w:val="001C2A93"/>
    <w:rsid w:val="001C4314"/>
    <w:rsid w:val="001C4A9F"/>
    <w:rsid w:val="001D0250"/>
    <w:rsid w:val="001E6866"/>
    <w:rsid w:val="001F4426"/>
    <w:rsid w:val="001F4E79"/>
    <w:rsid w:val="001F76B5"/>
    <w:rsid w:val="00204282"/>
    <w:rsid w:val="00204595"/>
    <w:rsid w:val="00220960"/>
    <w:rsid w:val="002310DA"/>
    <w:rsid w:val="00256ECB"/>
    <w:rsid w:val="00260B48"/>
    <w:rsid w:val="0026254C"/>
    <w:rsid w:val="00271133"/>
    <w:rsid w:val="0027697D"/>
    <w:rsid w:val="00277ABC"/>
    <w:rsid w:val="002843EA"/>
    <w:rsid w:val="002926C6"/>
    <w:rsid w:val="002951F3"/>
    <w:rsid w:val="002B0A8B"/>
    <w:rsid w:val="002C1F63"/>
    <w:rsid w:val="002C31B2"/>
    <w:rsid w:val="002D6514"/>
    <w:rsid w:val="002E219D"/>
    <w:rsid w:val="002E3920"/>
    <w:rsid w:val="002E45D5"/>
    <w:rsid w:val="002F74B6"/>
    <w:rsid w:val="00312075"/>
    <w:rsid w:val="00326A94"/>
    <w:rsid w:val="00331DC5"/>
    <w:rsid w:val="0033307C"/>
    <w:rsid w:val="00335D51"/>
    <w:rsid w:val="00336F4D"/>
    <w:rsid w:val="003500E1"/>
    <w:rsid w:val="00350A67"/>
    <w:rsid w:val="00350D64"/>
    <w:rsid w:val="00355DE3"/>
    <w:rsid w:val="003662F2"/>
    <w:rsid w:val="00366C21"/>
    <w:rsid w:val="00367647"/>
    <w:rsid w:val="00390082"/>
    <w:rsid w:val="00397B45"/>
    <w:rsid w:val="003B26E1"/>
    <w:rsid w:val="003B64EB"/>
    <w:rsid w:val="003C4D12"/>
    <w:rsid w:val="003D5E21"/>
    <w:rsid w:val="003D6157"/>
    <w:rsid w:val="003E05CF"/>
    <w:rsid w:val="003F48C3"/>
    <w:rsid w:val="003F7841"/>
    <w:rsid w:val="00430EBA"/>
    <w:rsid w:val="00432701"/>
    <w:rsid w:val="00463B82"/>
    <w:rsid w:val="004862DF"/>
    <w:rsid w:val="004949E2"/>
    <w:rsid w:val="004B5C69"/>
    <w:rsid w:val="004C45EF"/>
    <w:rsid w:val="004C523C"/>
    <w:rsid w:val="004D6177"/>
    <w:rsid w:val="004E0605"/>
    <w:rsid w:val="0050716F"/>
    <w:rsid w:val="00515160"/>
    <w:rsid w:val="005229BB"/>
    <w:rsid w:val="00526EA2"/>
    <w:rsid w:val="005302C8"/>
    <w:rsid w:val="005405B6"/>
    <w:rsid w:val="005415D2"/>
    <w:rsid w:val="005525ED"/>
    <w:rsid w:val="00556DC3"/>
    <w:rsid w:val="00563F02"/>
    <w:rsid w:val="00566EB7"/>
    <w:rsid w:val="0057085C"/>
    <w:rsid w:val="005A5AE0"/>
    <w:rsid w:val="005B32E0"/>
    <w:rsid w:val="005B77AB"/>
    <w:rsid w:val="005C1B6E"/>
    <w:rsid w:val="005D0FD4"/>
    <w:rsid w:val="005E6051"/>
    <w:rsid w:val="005F6DFC"/>
    <w:rsid w:val="00617669"/>
    <w:rsid w:val="00617CBF"/>
    <w:rsid w:val="00630A21"/>
    <w:rsid w:val="00631975"/>
    <w:rsid w:val="00644E69"/>
    <w:rsid w:val="00656877"/>
    <w:rsid w:val="0066217C"/>
    <w:rsid w:val="00670A1F"/>
    <w:rsid w:val="00672A04"/>
    <w:rsid w:val="00680A6F"/>
    <w:rsid w:val="006907C2"/>
    <w:rsid w:val="006959EF"/>
    <w:rsid w:val="00697939"/>
    <w:rsid w:val="006C0E60"/>
    <w:rsid w:val="006D5AD8"/>
    <w:rsid w:val="006E177A"/>
    <w:rsid w:val="006E1D81"/>
    <w:rsid w:val="006F3827"/>
    <w:rsid w:val="006F4D22"/>
    <w:rsid w:val="006F599A"/>
    <w:rsid w:val="00717BEC"/>
    <w:rsid w:val="00744BE2"/>
    <w:rsid w:val="0074663B"/>
    <w:rsid w:val="007466D3"/>
    <w:rsid w:val="0075080B"/>
    <w:rsid w:val="0075341E"/>
    <w:rsid w:val="00757980"/>
    <w:rsid w:val="0076043E"/>
    <w:rsid w:val="00763665"/>
    <w:rsid w:val="00770809"/>
    <w:rsid w:val="00773103"/>
    <w:rsid w:val="00781234"/>
    <w:rsid w:val="00783040"/>
    <w:rsid w:val="007A49C0"/>
    <w:rsid w:val="007C1B45"/>
    <w:rsid w:val="007D3E86"/>
    <w:rsid w:val="007D424C"/>
    <w:rsid w:val="007E1BD8"/>
    <w:rsid w:val="007E1C97"/>
    <w:rsid w:val="007E4A19"/>
    <w:rsid w:val="007F3B98"/>
    <w:rsid w:val="008009E4"/>
    <w:rsid w:val="00815B77"/>
    <w:rsid w:val="00816342"/>
    <w:rsid w:val="00820E75"/>
    <w:rsid w:val="00822A84"/>
    <w:rsid w:val="00825348"/>
    <w:rsid w:val="00826A97"/>
    <w:rsid w:val="008343F6"/>
    <w:rsid w:val="00860B9D"/>
    <w:rsid w:val="00863E90"/>
    <w:rsid w:val="00867B61"/>
    <w:rsid w:val="00867E45"/>
    <w:rsid w:val="0087067E"/>
    <w:rsid w:val="0088548A"/>
    <w:rsid w:val="00885982"/>
    <w:rsid w:val="0088646B"/>
    <w:rsid w:val="00887ABF"/>
    <w:rsid w:val="00892B78"/>
    <w:rsid w:val="008B23ED"/>
    <w:rsid w:val="008B6A1D"/>
    <w:rsid w:val="008C16B3"/>
    <w:rsid w:val="008C41D6"/>
    <w:rsid w:val="008C5271"/>
    <w:rsid w:val="008D3B24"/>
    <w:rsid w:val="008E0A7E"/>
    <w:rsid w:val="008E4728"/>
    <w:rsid w:val="008E66ED"/>
    <w:rsid w:val="008E7ABC"/>
    <w:rsid w:val="008F6F60"/>
    <w:rsid w:val="008F711F"/>
    <w:rsid w:val="008F76E0"/>
    <w:rsid w:val="0090005D"/>
    <w:rsid w:val="00901843"/>
    <w:rsid w:val="00915AF7"/>
    <w:rsid w:val="0093266D"/>
    <w:rsid w:val="0093790C"/>
    <w:rsid w:val="009444C0"/>
    <w:rsid w:val="00944EEA"/>
    <w:rsid w:val="009500FC"/>
    <w:rsid w:val="00955FD4"/>
    <w:rsid w:val="00956DCB"/>
    <w:rsid w:val="009738B9"/>
    <w:rsid w:val="00975BAC"/>
    <w:rsid w:val="009821B8"/>
    <w:rsid w:val="00982880"/>
    <w:rsid w:val="00984AB8"/>
    <w:rsid w:val="009927D4"/>
    <w:rsid w:val="009961D5"/>
    <w:rsid w:val="009A1419"/>
    <w:rsid w:val="009A31B6"/>
    <w:rsid w:val="009B21A5"/>
    <w:rsid w:val="009C012A"/>
    <w:rsid w:val="009C0825"/>
    <w:rsid w:val="009C3D2C"/>
    <w:rsid w:val="009C4CE6"/>
    <w:rsid w:val="009C61A8"/>
    <w:rsid w:val="009F2E78"/>
    <w:rsid w:val="009F3424"/>
    <w:rsid w:val="009F35C1"/>
    <w:rsid w:val="009F7DCD"/>
    <w:rsid w:val="00A0214B"/>
    <w:rsid w:val="00A049EC"/>
    <w:rsid w:val="00A04DCF"/>
    <w:rsid w:val="00A065AC"/>
    <w:rsid w:val="00A12497"/>
    <w:rsid w:val="00A1348E"/>
    <w:rsid w:val="00A14C7E"/>
    <w:rsid w:val="00A31DE8"/>
    <w:rsid w:val="00A34750"/>
    <w:rsid w:val="00A421A3"/>
    <w:rsid w:val="00A43BFB"/>
    <w:rsid w:val="00A514C1"/>
    <w:rsid w:val="00A606B5"/>
    <w:rsid w:val="00A72629"/>
    <w:rsid w:val="00A87D4E"/>
    <w:rsid w:val="00A957AE"/>
    <w:rsid w:val="00A97A94"/>
    <w:rsid w:val="00AA0BA7"/>
    <w:rsid w:val="00AA384F"/>
    <w:rsid w:val="00AA4CDE"/>
    <w:rsid w:val="00AA4FE0"/>
    <w:rsid w:val="00AA6365"/>
    <w:rsid w:val="00AB6354"/>
    <w:rsid w:val="00AB6D1B"/>
    <w:rsid w:val="00AD379F"/>
    <w:rsid w:val="00AE018F"/>
    <w:rsid w:val="00AE23EA"/>
    <w:rsid w:val="00AE62A4"/>
    <w:rsid w:val="00AF38F3"/>
    <w:rsid w:val="00B000C4"/>
    <w:rsid w:val="00B00D04"/>
    <w:rsid w:val="00B22F9A"/>
    <w:rsid w:val="00B327A3"/>
    <w:rsid w:val="00B35140"/>
    <w:rsid w:val="00B56686"/>
    <w:rsid w:val="00B57E7B"/>
    <w:rsid w:val="00B618AE"/>
    <w:rsid w:val="00B62498"/>
    <w:rsid w:val="00B671A9"/>
    <w:rsid w:val="00B70D1F"/>
    <w:rsid w:val="00B76AB8"/>
    <w:rsid w:val="00B7711C"/>
    <w:rsid w:val="00B80DA3"/>
    <w:rsid w:val="00B847AC"/>
    <w:rsid w:val="00B85170"/>
    <w:rsid w:val="00B87519"/>
    <w:rsid w:val="00B87B21"/>
    <w:rsid w:val="00B939C2"/>
    <w:rsid w:val="00B959E9"/>
    <w:rsid w:val="00BC14DD"/>
    <w:rsid w:val="00BC44E6"/>
    <w:rsid w:val="00BD5881"/>
    <w:rsid w:val="00BE079B"/>
    <w:rsid w:val="00BE36ED"/>
    <w:rsid w:val="00BE522E"/>
    <w:rsid w:val="00BE65E2"/>
    <w:rsid w:val="00BF3757"/>
    <w:rsid w:val="00C003E7"/>
    <w:rsid w:val="00C036EF"/>
    <w:rsid w:val="00C160F8"/>
    <w:rsid w:val="00C26474"/>
    <w:rsid w:val="00C31348"/>
    <w:rsid w:val="00C5402A"/>
    <w:rsid w:val="00C60E36"/>
    <w:rsid w:val="00C67961"/>
    <w:rsid w:val="00C7165E"/>
    <w:rsid w:val="00C73E6A"/>
    <w:rsid w:val="00C76389"/>
    <w:rsid w:val="00C9377B"/>
    <w:rsid w:val="00C93A41"/>
    <w:rsid w:val="00CA08DF"/>
    <w:rsid w:val="00CA1AD0"/>
    <w:rsid w:val="00CB1F09"/>
    <w:rsid w:val="00CC07E9"/>
    <w:rsid w:val="00CC521B"/>
    <w:rsid w:val="00CC7FB4"/>
    <w:rsid w:val="00CD26B0"/>
    <w:rsid w:val="00CE0E29"/>
    <w:rsid w:val="00CE6580"/>
    <w:rsid w:val="00CE76D1"/>
    <w:rsid w:val="00CF1404"/>
    <w:rsid w:val="00CF1CC8"/>
    <w:rsid w:val="00CF6876"/>
    <w:rsid w:val="00D145CB"/>
    <w:rsid w:val="00D21E30"/>
    <w:rsid w:val="00D24F2A"/>
    <w:rsid w:val="00D26223"/>
    <w:rsid w:val="00D4337F"/>
    <w:rsid w:val="00D4725C"/>
    <w:rsid w:val="00D657D4"/>
    <w:rsid w:val="00D72B40"/>
    <w:rsid w:val="00D72D78"/>
    <w:rsid w:val="00D757B4"/>
    <w:rsid w:val="00D81D36"/>
    <w:rsid w:val="00D9299B"/>
    <w:rsid w:val="00DB241A"/>
    <w:rsid w:val="00DB6183"/>
    <w:rsid w:val="00DC14AE"/>
    <w:rsid w:val="00DC7315"/>
    <w:rsid w:val="00DD11FD"/>
    <w:rsid w:val="00DE0704"/>
    <w:rsid w:val="00DE4F32"/>
    <w:rsid w:val="00DF10B4"/>
    <w:rsid w:val="00DF11F8"/>
    <w:rsid w:val="00E0582A"/>
    <w:rsid w:val="00E52C83"/>
    <w:rsid w:val="00E561DA"/>
    <w:rsid w:val="00E778EA"/>
    <w:rsid w:val="00E86454"/>
    <w:rsid w:val="00E95584"/>
    <w:rsid w:val="00EA2074"/>
    <w:rsid w:val="00EA5FBB"/>
    <w:rsid w:val="00EE1042"/>
    <w:rsid w:val="00EE2852"/>
    <w:rsid w:val="00EF357D"/>
    <w:rsid w:val="00F1285F"/>
    <w:rsid w:val="00F14510"/>
    <w:rsid w:val="00F3126E"/>
    <w:rsid w:val="00F40118"/>
    <w:rsid w:val="00F416E6"/>
    <w:rsid w:val="00F4627B"/>
    <w:rsid w:val="00F46A9C"/>
    <w:rsid w:val="00F516F3"/>
    <w:rsid w:val="00F54DBF"/>
    <w:rsid w:val="00F67832"/>
    <w:rsid w:val="00F82204"/>
    <w:rsid w:val="00F84268"/>
    <w:rsid w:val="00F92C33"/>
    <w:rsid w:val="00FA115E"/>
    <w:rsid w:val="00FA5D98"/>
    <w:rsid w:val="00FA6A0A"/>
    <w:rsid w:val="00FB0FA1"/>
    <w:rsid w:val="00FC06B6"/>
    <w:rsid w:val="00FC6EB8"/>
    <w:rsid w:val="00FD1EB9"/>
    <w:rsid w:val="00FD3F60"/>
    <w:rsid w:val="00FD5119"/>
    <w:rsid w:val="00FE5D98"/>
    <w:rsid w:val="00FE72BC"/>
    <w:rsid w:val="00FF0051"/>
    <w:rsid w:val="00FF196C"/>
    <w:rsid w:val="00FF504E"/>
    <w:rsid w:val="00FF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1D05C"/>
  <w15:chartTrackingRefBased/>
  <w15:docId w15:val="{F1837EF4-9EC2-4270-A87C-3C6A56A09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165E"/>
    <w:pPr>
      <w:keepNext/>
      <w:keepLines/>
      <w:spacing w:before="24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7165E"/>
    <w:pPr>
      <w:keepNext/>
      <w:keepLines/>
      <w:spacing w:before="4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7165E"/>
    <w:pPr>
      <w:keepNext/>
      <w:keepLines/>
      <w:spacing w:before="4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1">
    <w:name w:val="Heading 11"/>
    <w:basedOn w:val="Normal"/>
    <w:next w:val="Normal"/>
    <w:uiPriority w:val="9"/>
    <w:qFormat/>
    <w:rsid w:val="00C7165E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C7165E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C7165E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numbering" w:customStyle="1" w:styleId="NoList1">
    <w:name w:val="No List1"/>
    <w:next w:val="NoList"/>
    <w:uiPriority w:val="99"/>
    <w:semiHidden/>
    <w:unhideWhenUsed/>
    <w:rsid w:val="00C7165E"/>
  </w:style>
  <w:style w:type="character" w:customStyle="1" w:styleId="Heading1Char">
    <w:name w:val="Heading 1 Char"/>
    <w:basedOn w:val="DefaultParagraphFont"/>
    <w:link w:val="Heading1"/>
    <w:uiPriority w:val="9"/>
    <w:rsid w:val="00C7165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7165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165E"/>
    <w:rPr>
      <w:rFonts w:ascii="Cambria" w:eastAsia="Times New Roman" w:hAnsi="Cambria" w:cs="Times New Roman"/>
      <w:b/>
      <w:bCs/>
      <w:color w:val="4F81BD"/>
    </w:rPr>
  </w:style>
  <w:style w:type="paragraph" w:customStyle="1" w:styleId="Header1">
    <w:name w:val="Header1"/>
    <w:basedOn w:val="Normal"/>
    <w:next w:val="Header"/>
    <w:link w:val="HeaderChar"/>
    <w:uiPriority w:val="99"/>
    <w:unhideWhenUsed/>
    <w:rsid w:val="00C7165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1"/>
    <w:uiPriority w:val="99"/>
    <w:rsid w:val="00C7165E"/>
  </w:style>
  <w:style w:type="paragraph" w:customStyle="1" w:styleId="Footer1">
    <w:name w:val="Footer1"/>
    <w:basedOn w:val="Normal"/>
    <w:next w:val="Footer"/>
    <w:link w:val="FooterChar"/>
    <w:uiPriority w:val="99"/>
    <w:unhideWhenUsed/>
    <w:rsid w:val="00C7165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1"/>
    <w:uiPriority w:val="99"/>
    <w:rsid w:val="00C7165E"/>
  </w:style>
  <w:style w:type="paragraph" w:customStyle="1" w:styleId="ListParagraph1">
    <w:name w:val="List Paragraph1"/>
    <w:basedOn w:val="Normal"/>
    <w:next w:val="ListParagraph"/>
    <w:uiPriority w:val="34"/>
    <w:qFormat/>
    <w:rsid w:val="00C7165E"/>
    <w:pPr>
      <w:spacing w:before="60" w:after="60"/>
      <w:ind w:left="720"/>
      <w:contextualSpacing/>
    </w:pPr>
  </w:style>
  <w:style w:type="character" w:customStyle="1" w:styleId="Hyperlink1">
    <w:name w:val="Hyperlink1"/>
    <w:basedOn w:val="DefaultParagraphFont"/>
    <w:uiPriority w:val="99"/>
    <w:unhideWhenUsed/>
    <w:rsid w:val="00C7165E"/>
    <w:rPr>
      <w:color w:val="0000FF"/>
      <w:u w:val="single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C7165E"/>
    <w:rPr>
      <w:rFonts w:eastAsia="Times New Roman"/>
      <w:sz w:val="20"/>
      <w:szCs w:val="20"/>
      <w:lang w:eastAsia="hr-HR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C7165E"/>
    <w:rPr>
      <w:rFonts w:eastAsia="Times New Roman" w:cs="Times New Roman"/>
      <w:sz w:val="20"/>
      <w:szCs w:val="20"/>
      <w:lang w:eastAsia="hr-HR"/>
    </w:rPr>
  </w:style>
  <w:style w:type="character" w:styleId="FootnoteReference">
    <w:name w:val="footnote reference"/>
    <w:basedOn w:val="DefaultParagraphFont"/>
    <w:uiPriority w:val="99"/>
    <w:semiHidden/>
    <w:unhideWhenUsed/>
    <w:rsid w:val="00C7165E"/>
    <w:rPr>
      <w:vertAlign w:val="superscript"/>
    </w:rPr>
  </w:style>
  <w:style w:type="paragraph" w:customStyle="1" w:styleId="BalloonText1">
    <w:name w:val="Balloon Text1"/>
    <w:basedOn w:val="Normal"/>
    <w:next w:val="BalloonText"/>
    <w:link w:val="BalloonTextChar"/>
    <w:uiPriority w:val="99"/>
    <w:semiHidden/>
    <w:unhideWhenUsed/>
    <w:rsid w:val="00C716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1"/>
    <w:uiPriority w:val="99"/>
    <w:semiHidden/>
    <w:rsid w:val="00C7165E"/>
    <w:rPr>
      <w:rFonts w:ascii="Tahoma" w:hAnsi="Tahoma" w:cs="Tahoma"/>
      <w:sz w:val="16"/>
      <w:szCs w:val="16"/>
    </w:rPr>
  </w:style>
  <w:style w:type="table" w:customStyle="1" w:styleId="LightList1">
    <w:name w:val="Light List1"/>
    <w:basedOn w:val="TableNormal"/>
    <w:next w:val="LightList"/>
    <w:uiPriority w:val="61"/>
    <w:rsid w:val="00C7165E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TableGrid1">
    <w:name w:val="Table Grid1"/>
    <w:basedOn w:val="TableNormal"/>
    <w:next w:val="TableGrid"/>
    <w:uiPriority w:val="59"/>
    <w:rsid w:val="00C71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next w:val="LightShading"/>
    <w:uiPriority w:val="60"/>
    <w:rsid w:val="00C7165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C7165E"/>
  </w:style>
  <w:style w:type="paragraph" w:customStyle="1" w:styleId="TOC11">
    <w:name w:val="TOC 11"/>
    <w:basedOn w:val="Normal"/>
    <w:next w:val="Normal"/>
    <w:autoRedefine/>
    <w:uiPriority w:val="39"/>
    <w:unhideWhenUsed/>
    <w:rsid w:val="00C7165E"/>
    <w:pPr>
      <w:tabs>
        <w:tab w:val="right" w:leader="dot" w:pos="9062"/>
      </w:tabs>
      <w:spacing w:before="20" w:after="20"/>
    </w:pPr>
  </w:style>
  <w:style w:type="paragraph" w:customStyle="1" w:styleId="TOC21">
    <w:name w:val="TOC 21"/>
    <w:basedOn w:val="Normal"/>
    <w:next w:val="Normal"/>
    <w:autoRedefine/>
    <w:uiPriority w:val="39"/>
    <w:unhideWhenUsed/>
    <w:rsid w:val="00C7165E"/>
    <w:pPr>
      <w:spacing w:before="60" w:after="100"/>
      <w:ind w:left="240"/>
    </w:pPr>
  </w:style>
  <w:style w:type="paragraph" w:customStyle="1" w:styleId="TOC31">
    <w:name w:val="TOC 31"/>
    <w:basedOn w:val="Normal"/>
    <w:next w:val="Normal"/>
    <w:autoRedefine/>
    <w:uiPriority w:val="39"/>
    <w:unhideWhenUsed/>
    <w:rsid w:val="00C7165E"/>
    <w:pPr>
      <w:spacing w:before="60" w:after="100"/>
      <w:ind w:left="480"/>
    </w:pPr>
  </w:style>
  <w:style w:type="table" w:customStyle="1" w:styleId="LightShading-Accent11">
    <w:name w:val="Light Shading - Accent 11"/>
    <w:basedOn w:val="TableNormal"/>
    <w:next w:val="LightShading-Accent1"/>
    <w:uiPriority w:val="60"/>
    <w:rsid w:val="00C7165E"/>
    <w:rPr>
      <w:rFonts w:eastAsia="Times New Roman"/>
      <w:color w:val="365F91"/>
      <w:sz w:val="22"/>
      <w:lang w:eastAsia="hr-HR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7165E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semiHidden/>
    <w:unhideWhenUsed/>
    <w:rsid w:val="00C7165E"/>
    <w:pPr>
      <w:spacing w:before="60" w:after="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1"/>
    <w:uiPriority w:val="99"/>
    <w:semiHidden/>
    <w:rsid w:val="00C7165E"/>
    <w:rPr>
      <w:sz w:val="20"/>
      <w:szCs w:val="20"/>
    </w:rPr>
  </w:style>
  <w:style w:type="paragraph" w:customStyle="1" w:styleId="CommentSubject1">
    <w:name w:val="Comment Subject1"/>
    <w:basedOn w:val="CommentText"/>
    <w:next w:val="CommentText"/>
    <w:uiPriority w:val="99"/>
    <w:semiHidden/>
    <w:unhideWhenUsed/>
    <w:rsid w:val="00C7165E"/>
    <w:pPr>
      <w:spacing w:before="60" w:after="6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165E"/>
    <w:rPr>
      <w:b/>
      <w:bCs/>
      <w:sz w:val="20"/>
      <w:szCs w:val="20"/>
    </w:rPr>
  </w:style>
  <w:style w:type="paragraph" w:customStyle="1" w:styleId="Revision1">
    <w:name w:val="Revision1"/>
    <w:next w:val="Revision"/>
    <w:hidden/>
    <w:uiPriority w:val="99"/>
    <w:semiHidden/>
    <w:rsid w:val="00C7165E"/>
  </w:style>
  <w:style w:type="character" w:customStyle="1" w:styleId="Heading1Char1">
    <w:name w:val="Heading 1 Char1"/>
    <w:basedOn w:val="DefaultParagraphFont"/>
    <w:uiPriority w:val="9"/>
    <w:rsid w:val="00C7165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1">
    <w:name w:val="Heading 2 Char1"/>
    <w:basedOn w:val="DefaultParagraphFont"/>
    <w:uiPriority w:val="9"/>
    <w:semiHidden/>
    <w:rsid w:val="00C7165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1">
    <w:name w:val="Heading 3 Char1"/>
    <w:basedOn w:val="DefaultParagraphFont"/>
    <w:uiPriority w:val="9"/>
    <w:semiHidden/>
    <w:rsid w:val="00C7165E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er">
    <w:name w:val="header"/>
    <w:basedOn w:val="Normal"/>
    <w:link w:val="HeaderChar1"/>
    <w:uiPriority w:val="99"/>
    <w:unhideWhenUsed/>
    <w:rsid w:val="00C7165E"/>
    <w:pPr>
      <w:tabs>
        <w:tab w:val="center" w:pos="4536"/>
        <w:tab w:val="right" w:pos="9072"/>
      </w:tabs>
    </w:pPr>
  </w:style>
  <w:style w:type="character" w:customStyle="1" w:styleId="HeaderChar1">
    <w:name w:val="Header Char1"/>
    <w:basedOn w:val="DefaultParagraphFont"/>
    <w:link w:val="Header"/>
    <w:uiPriority w:val="99"/>
    <w:rsid w:val="00C7165E"/>
  </w:style>
  <w:style w:type="paragraph" w:styleId="Footer">
    <w:name w:val="footer"/>
    <w:basedOn w:val="Normal"/>
    <w:link w:val="FooterChar1"/>
    <w:uiPriority w:val="99"/>
    <w:unhideWhenUsed/>
    <w:rsid w:val="00C7165E"/>
    <w:pPr>
      <w:tabs>
        <w:tab w:val="center" w:pos="4536"/>
        <w:tab w:val="right" w:pos="9072"/>
      </w:tabs>
    </w:pPr>
  </w:style>
  <w:style w:type="character" w:customStyle="1" w:styleId="FooterChar1">
    <w:name w:val="Footer Char1"/>
    <w:basedOn w:val="DefaultParagraphFont"/>
    <w:link w:val="Footer"/>
    <w:uiPriority w:val="99"/>
    <w:rsid w:val="00C7165E"/>
  </w:style>
  <w:style w:type="paragraph" w:styleId="ListParagraph">
    <w:name w:val="List Paragraph"/>
    <w:basedOn w:val="Normal"/>
    <w:uiPriority w:val="34"/>
    <w:qFormat/>
    <w:rsid w:val="00C7165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65E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C7165E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C7165E"/>
    <w:rPr>
      <w:sz w:val="20"/>
      <w:szCs w:val="20"/>
    </w:rPr>
  </w:style>
  <w:style w:type="paragraph" w:styleId="BalloonText">
    <w:name w:val="Balloon Text"/>
    <w:basedOn w:val="Normal"/>
    <w:link w:val="BalloonTextChar1"/>
    <w:uiPriority w:val="99"/>
    <w:semiHidden/>
    <w:unhideWhenUsed/>
    <w:rsid w:val="00C7165E"/>
    <w:rPr>
      <w:rFonts w:ascii="Segoe UI" w:hAnsi="Segoe UI" w:cs="Segoe UI"/>
      <w:sz w:val="18"/>
      <w:szCs w:val="18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C7165E"/>
    <w:rPr>
      <w:rFonts w:ascii="Segoe UI" w:hAnsi="Segoe UI" w:cs="Segoe UI"/>
      <w:sz w:val="18"/>
      <w:szCs w:val="18"/>
    </w:rPr>
  </w:style>
  <w:style w:type="table" w:styleId="LightList">
    <w:name w:val="Light List"/>
    <w:basedOn w:val="TableNormal"/>
    <w:uiPriority w:val="61"/>
    <w:semiHidden/>
    <w:unhideWhenUsed/>
    <w:rsid w:val="00C7165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TableGrid">
    <w:name w:val="Table Grid"/>
    <w:basedOn w:val="TableNormal"/>
    <w:uiPriority w:val="39"/>
    <w:rsid w:val="00C71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semiHidden/>
    <w:unhideWhenUsed/>
    <w:rsid w:val="00C7165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7165E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CommentText">
    <w:name w:val="annotation text"/>
    <w:basedOn w:val="Normal"/>
    <w:link w:val="CommentTextChar1"/>
    <w:uiPriority w:val="99"/>
    <w:semiHidden/>
    <w:unhideWhenUsed/>
    <w:rsid w:val="00C7165E"/>
    <w:rPr>
      <w:sz w:val="20"/>
      <w:szCs w:val="20"/>
    </w:rPr>
  </w:style>
  <w:style w:type="character" w:customStyle="1" w:styleId="CommentTextChar1">
    <w:name w:val="Comment Text Char1"/>
    <w:basedOn w:val="DefaultParagraphFont"/>
    <w:link w:val="CommentText"/>
    <w:uiPriority w:val="99"/>
    <w:semiHidden/>
    <w:rsid w:val="00C7165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165E"/>
    <w:rPr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C7165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7165E"/>
  </w:style>
  <w:style w:type="paragraph" w:styleId="TOC1">
    <w:name w:val="toc 1"/>
    <w:basedOn w:val="Normal"/>
    <w:next w:val="Normal"/>
    <w:autoRedefine/>
    <w:uiPriority w:val="39"/>
    <w:unhideWhenUsed/>
    <w:rsid w:val="00277ABC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277ABC"/>
    <w:pPr>
      <w:spacing w:after="100"/>
      <w:ind w:left="480"/>
    </w:pPr>
  </w:style>
  <w:style w:type="paragraph" w:styleId="TOC2">
    <w:name w:val="toc 2"/>
    <w:basedOn w:val="Normal"/>
    <w:next w:val="Normal"/>
    <w:autoRedefine/>
    <w:uiPriority w:val="39"/>
    <w:unhideWhenUsed/>
    <w:rsid w:val="00277ABC"/>
    <w:pPr>
      <w:spacing w:after="100"/>
      <w:ind w:left="240"/>
    </w:pPr>
  </w:style>
  <w:style w:type="paragraph" w:styleId="NoSpacing">
    <w:name w:val="No Spacing"/>
    <w:uiPriority w:val="1"/>
    <w:qFormat/>
    <w:rsid w:val="00F40118"/>
  </w:style>
  <w:style w:type="paragraph" w:styleId="EndnoteText">
    <w:name w:val="endnote text"/>
    <w:basedOn w:val="Normal"/>
    <w:link w:val="EndnoteTextChar"/>
    <w:uiPriority w:val="99"/>
    <w:semiHidden/>
    <w:unhideWhenUsed/>
    <w:rsid w:val="00256ECB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56EC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56ECB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B8517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emf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" Type="http://schemas.openxmlformats.org/officeDocument/2006/relationships/customXml" Target="../customXml/item3.xml"/><Relationship Id="rId21" Type="http://schemas.openxmlformats.org/officeDocument/2006/relationships/chart" Target="charts/chart6.xml"/><Relationship Id="rId7" Type="http://schemas.openxmlformats.org/officeDocument/2006/relationships/styles" Target="styles.xml"/><Relationship Id="rId12" Type="http://schemas.openxmlformats.org/officeDocument/2006/relationships/hyperlink" Target="https://ec.europa.eu/taxation_customs/system/files/2020-04/list_freezones.pdf" TargetMode="External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chart" Target="charts/chart9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chart" Target="charts/chart8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chart" Target="charts/chart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chart" Target="charts/chart7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  <c:spPr>
        <a:ln w="6350"/>
      </c:spPr>
    </c:sideWall>
    <c:backWall>
      <c:thickness val="0"/>
      <c:spPr>
        <a:ln w="6350"/>
      </c:spPr>
    </c:backWall>
    <c:plotArea>
      <c:layout>
        <c:manualLayout>
          <c:layoutTarget val="inner"/>
          <c:xMode val="edge"/>
          <c:yMode val="edge"/>
          <c:x val="4.7184807781380261E-2"/>
          <c:y val="9.1560670300827964E-4"/>
          <c:w val="0.95281519221861977"/>
          <c:h val="0.600879859061169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2019.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-2.2041371132954244E-3"/>
                  <c:y val="-8.073528921443932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177B-41AD-BDF2-BB135C8E6111}"/>
                </c:ext>
              </c:extLst>
            </c:dLbl>
            <c:dLbl>
              <c:idx val="1"/>
              <c:layout>
                <c:manualLayout>
                  <c:x val="-2.7537351656842235E-3"/>
                  <c:y val="3.96830203916818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177B-41AD-BDF2-BB135C8E6111}"/>
                </c:ext>
              </c:extLst>
            </c:dLbl>
            <c:dLbl>
              <c:idx val="2"/>
              <c:layout>
                <c:manualLayout>
                  <c:x val="-2.3150381853738727E-3"/>
                  <c:y val="-4.355248160722527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177B-41AD-BDF2-BB135C8E6111}"/>
                </c:ext>
              </c:extLst>
            </c:dLbl>
            <c:dLbl>
              <c:idx val="3"/>
              <c:layout>
                <c:manualLayout>
                  <c:x val="1.8766405201624745E-3"/>
                  <c:y val="-4.44852537053417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77B-41AD-BDF2-BB135C8E6111}"/>
                </c:ext>
              </c:extLst>
            </c:dLbl>
            <c:dLbl>
              <c:idx val="4"/>
              <c:layout>
                <c:manualLayout>
                  <c:x val="-7.0514661915470345E-3"/>
                  <c:y val="-4.599780267253485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177B-41AD-BDF2-BB135C8E6111}"/>
                </c:ext>
              </c:extLst>
            </c:dLbl>
            <c:dLbl>
              <c:idx val="5"/>
              <c:layout>
                <c:manualLayout>
                  <c:x val="-8.4875562720133283E-17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177B-41AD-BDF2-BB135C8E6111}"/>
                </c:ext>
              </c:extLst>
            </c:dLbl>
            <c:dLbl>
              <c:idx val="6"/>
              <c:layout>
                <c:manualLayout>
                  <c:x val="-1.0799542815882721E-2"/>
                  <c:y val="-3.947108742845883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177B-41AD-BDF2-BB135C8E6111}"/>
                </c:ext>
              </c:extLst>
            </c:dLbl>
            <c:dLbl>
              <c:idx val="7"/>
              <c:layout>
                <c:manualLayout>
                  <c:x val="-2.0274416806146233E-2"/>
                  <c:y val="2.62264999512808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177B-41AD-BDF2-BB135C8E6111}"/>
                </c:ext>
              </c:extLst>
            </c:dLbl>
            <c:dLbl>
              <c:idx val="8"/>
              <c:layout>
                <c:manualLayout>
                  <c:x val="-6.5054822943162978E-3"/>
                  <c:y val="3.66242681203311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177B-41AD-BDF2-BB135C8E6111}"/>
                </c:ext>
              </c:extLst>
            </c:dLbl>
            <c:dLbl>
              <c:idx val="9"/>
              <c:layout>
                <c:manualLayout>
                  <c:x val="-4.0828602826988077E-3"/>
                  <c:y val="-1.7424460197158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177B-41AD-BDF2-BB135C8E6111}"/>
                </c:ext>
              </c:extLst>
            </c:dLbl>
            <c:dLbl>
              <c:idx val="10"/>
              <c:layout>
                <c:manualLayout>
                  <c:x val="-2.2069139789499697E-3"/>
                  <c:y val="4.2734138799955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177B-41AD-BDF2-BB135C8E6111}"/>
                </c:ext>
              </c:extLst>
            </c:dLbl>
            <c:dLbl>
              <c:idx val="12"/>
              <c:layout>
                <c:manualLayout>
                  <c:x val="-3.2919810051306982E-4"/>
                  <c:y val="7.93660407833636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77B-41AD-BDF2-BB135C8E6111}"/>
                </c:ext>
              </c:extLst>
            </c:dLbl>
            <c:dLbl>
              <c:idx val="13"/>
              <c:layout>
                <c:manualLayout>
                  <c:x val="0"/>
                  <c:y val="3.96825396825389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77B-41AD-BDF2-BB135C8E6111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Sheet1!$A$2:$A$12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Sheet1!$B$2:$B$12</c:f>
              <c:numCache>
                <c:formatCode>General</c:formatCode>
                <c:ptCount val="11"/>
                <c:pt idx="0">
                  <c:v>0</c:v>
                </c:pt>
                <c:pt idx="1">
                  <c:v>6</c:v>
                </c:pt>
                <c:pt idx="2">
                  <c:v>0</c:v>
                </c:pt>
                <c:pt idx="3">
                  <c:v>1</c:v>
                </c:pt>
                <c:pt idx="4">
                  <c:v>13</c:v>
                </c:pt>
                <c:pt idx="5">
                  <c:v>0</c:v>
                </c:pt>
                <c:pt idx="6">
                  <c:v>24</c:v>
                </c:pt>
                <c:pt idx="7">
                  <c:v>9</c:v>
                </c:pt>
                <c:pt idx="8">
                  <c:v>10</c:v>
                </c:pt>
                <c:pt idx="9">
                  <c:v>4</c:v>
                </c:pt>
                <c:pt idx="10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177B-41AD-BDF2-BB135C8E611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2020.</c:v>
                </c:pt>
              </c:strCache>
            </c:strRef>
          </c:tx>
          <c:spPr>
            <a:pattFill prst="dkVert">
              <a:fgClr>
                <a:srgbClr val="C00000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4.4082742265908288E-3"/>
                  <c:y val="-8.073528921443932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177B-41AD-BDF2-BB135C8E6111}"/>
                </c:ext>
              </c:extLst>
            </c:dLbl>
            <c:dLbl>
              <c:idx val="1"/>
              <c:layout>
                <c:manualLayout>
                  <c:x val="1.3226055328998126E-2"/>
                  <c:y val="-7.894217485691730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177B-41AD-BDF2-BB135C8E6111}"/>
                </c:ext>
              </c:extLst>
            </c:dLbl>
            <c:dLbl>
              <c:idx val="2"/>
              <c:layout>
                <c:manualLayout>
                  <c:x val="2.204137113295424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177B-41AD-BDF2-BB135C8E6111}"/>
                </c:ext>
              </c:extLst>
            </c:dLbl>
            <c:dLbl>
              <c:idx val="3"/>
              <c:layout>
                <c:manualLayout>
                  <c:x val="2.2041371132954244E-3"/>
                  <c:y val="-4.403793920475803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177B-41AD-BDF2-BB135C8E6111}"/>
                </c:ext>
              </c:extLst>
            </c:dLbl>
            <c:dLbl>
              <c:idx val="4"/>
              <c:layout>
                <c:manualLayout>
                  <c:x val="8.816548453181617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177B-41AD-BDF2-BB135C8E6111}"/>
                </c:ext>
              </c:extLst>
            </c:dLbl>
            <c:dLbl>
              <c:idx val="5"/>
              <c:layout>
                <c:manualLayout>
                  <c:x val="5.8213517365476482E-3"/>
                  <c:y val="4.1430338395153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4-177B-41AD-BDF2-BB135C8E6111}"/>
                </c:ext>
              </c:extLst>
            </c:dLbl>
            <c:dLbl>
              <c:idx val="6"/>
              <c:layout>
                <c:manualLayout>
                  <c:x val="2.424637954092396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177B-41AD-BDF2-BB135C8E6111}"/>
                </c:ext>
              </c:extLst>
            </c:dLbl>
            <c:dLbl>
              <c:idx val="7"/>
              <c:layout>
                <c:manualLayout>
                  <c:x val="1.385760094080200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6-177B-41AD-BDF2-BB135C8E6111}"/>
                </c:ext>
              </c:extLst>
            </c:dLbl>
            <c:dLbl>
              <c:idx val="8"/>
              <c:layout>
                <c:manualLayout>
                  <c:x val="1.2434921993176791E-2"/>
                  <c:y val="4.59946947128944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7-177B-41AD-BDF2-BB135C8E6111}"/>
                </c:ext>
              </c:extLst>
            </c:dLbl>
            <c:dLbl>
              <c:idx val="9"/>
              <c:layout>
                <c:manualLayout>
                  <c:x val="1.4479792401523667E-2"/>
                  <c:y val="-3.9079336601395722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8-177B-41AD-BDF2-BB135C8E6111}"/>
                </c:ext>
              </c:extLst>
            </c:dLbl>
            <c:dLbl>
              <c:idx val="10"/>
              <c:layout>
                <c:manualLayout>
                  <c:x val="1.7001556057559375E-2"/>
                  <c:y val="-3.81408807025228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9-177B-41AD-BDF2-BB135C8E6111}"/>
                </c:ext>
              </c:extLst>
            </c:dLbl>
            <c:dLbl>
              <c:idx val="13"/>
              <c:layout>
                <c:manualLayout>
                  <c:x val="-6.6124113398862731E-3"/>
                  <c:y val="1.2820512820512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177B-41AD-BDF2-BB135C8E61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Sheet1!$A$2:$A$12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Sheet1!$C$2:$C$12</c:f>
              <c:numCache>
                <c:formatCode>General</c:formatCode>
                <c:ptCount val="11"/>
                <c:pt idx="0">
                  <c:v>0</c:v>
                </c:pt>
                <c:pt idx="1">
                  <c:v>6</c:v>
                </c:pt>
                <c:pt idx="2">
                  <c:v>0</c:v>
                </c:pt>
                <c:pt idx="3">
                  <c:v>1</c:v>
                </c:pt>
                <c:pt idx="4">
                  <c:v>15</c:v>
                </c:pt>
                <c:pt idx="5">
                  <c:v>0</c:v>
                </c:pt>
                <c:pt idx="6">
                  <c:v>21</c:v>
                </c:pt>
                <c:pt idx="7">
                  <c:v>9</c:v>
                </c:pt>
                <c:pt idx="8">
                  <c:v>10</c:v>
                </c:pt>
                <c:pt idx="9">
                  <c:v>4</c:v>
                </c:pt>
                <c:pt idx="10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177B-41AD-BDF2-BB135C8E61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4266368"/>
        <c:axId val="84359424"/>
        <c:axId val="0"/>
      </c:bar3DChart>
      <c:catAx>
        <c:axId val="8426636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  <c:crossAx val="84359424"/>
        <c:crosses val="autoZero"/>
        <c:auto val="1"/>
        <c:lblAlgn val="ctr"/>
        <c:lblOffset val="100"/>
        <c:noMultiLvlLbl val="0"/>
      </c:catAx>
      <c:valAx>
        <c:axId val="84359424"/>
        <c:scaling>
          <c:orientation val="minMax"/>
          <c:min val="0"/>
        </c:scaling>
        <c:delete val="1"/>
        <c:axPos val="l"/>
        <c:numFmt formatCode="General" sourceLinked="1"/>
        <c:majorTickMark val="out"/>
        <c:minorTickMark val="none"/>
        <c:tickLblPos val="nextTo"/>
        <c:crossAx val="84266368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b="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egendEntry>
        <c:idx val="1"/>
        <c:txPr>
          <a:bodyPr/>
          <a:lstStyle/>
          <a:p>
            <a:pPr>
              <a:defRPr b="1" i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ayout/>
      <c:overlay val="0"/>
      <c:txPr>
        <a:bodyPr/>
        <a:lstStyle/>
        <a:p>
          <a:pPr>
            <a:defRPr b="0" i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ln w="6350">
      <a:solidFill>
        <a:sysClr val="windowText" lastClr="000000"/>
      </a:solidFill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398235340730284E-2"/>
          <c:y val="6.4685668081665662E-2"/>
          <c:w val="0.95760176465926972"/>
          <c:h val="0.66664526305961291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skladištenje</c:v>
                </c:pt>
              </c:strCache>
            </c:strRef>
          </c:tx>
          <c:spPr>
            <a:pattFill prst="dkVert">
              <a:fgClr>
                <a:srgbClr val="C00000"/>
              </a:fgClr>
              <a:bgClr>
                <a:sysClr val="window" lastClr="FFFFFF"/>
              </a:bgClr>
            </a:pattFill>
          </c:spPr>
          <c:invertIfNegative val="0"/>
          <c:dLbls>
            <c:dLbl>
              <c:idx val="0"/>
              <c:layout>
                <c:manualLayout>
                  <c:x val="3.5273368606701917E-2"/>
                  <c:y val="-1.24817973788225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F5F-4498-B351-A5944A9DE581}"/>
                </c:ext>
              </c:extLst>
            </c:dLbl>
            <c:dLbl>
              <c:idx val="1"/>
              <c:layout>
                <c:manualLayout>
                  <c:x val="3.968253968253968E-2"/>
                  <c:y val="-1.24817973788226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01D-4C90-B75A-D69F1F012FD7}"/>
                </c:ext>
              </c:extLst>
            </c:dLbl>
            <c:dLbl>
              <c:idx val="2"/>
              <c:layout>
                <c:manualLayout>
                  <c:x val="4.1887125220458475E-2"/>
                  <c:y val="-7.627676949260989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F5F-4498-B351-A5944A9DE581}"/>
                </c:ext>
              </c:extLst>
            </c:dLbl>
            <c:dLbl>
              <c:idx val="3"/>
              <c:layout>
                <c:manualLayout>
                  <c:x val="4.4091710758377423E-2"/>
                  <c:y val="-4.16059912627418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F5F-4498-B351-A5944A9DE581}"/>
                </c:ext>
              </c:extLst>
            </c:dLbl>
            <c:dLbl>
              <c:idx val="4"/>
              <c:layout>
                <c:manualLayout>
                  <c:x val="3.5273368606701862E-2"/>
                  <c:y val="-1.24817973788225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F5F-4498-B351-A5944A9DE581}"/>
                </c:ext>
              </c:extLst>
            </c:dLbl>
            <c:dLbl>
              <c:idx val="5"/>
              <c:layout>
                <c:manualLayout>
                  <c:x val="3.7477954144620892E-2"/>
                  <c:y val="-8.32119825254840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F5F-4498-B351-A5944A9DE581}"/>
                </c:ext>
              </c:extLst>
            </c:dLbl>
            <c:dLbl>
              <c:idx val="6"/>
              <c:layout>
                <c:manualLayout>
                  <c:x val="3.5273368606701778E-2"/>
                  <c:y val="-7.627676949260989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F5F-4498-B351-A5944A9DE581}"/>
                </c:ext>
              </c:extLst>
            </c:dLbl>
            <c:dLbl>
              <c:idx val="7"/>
              <c:layout>
                <c:manualLayout>
                  <c:x val="4.4091710758377423E-2"/>
                  <c:y val="1.66423965050967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F5F-4498-B351-A5944A9DE5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Sheet1!$A$2:$A$9</c:f>
              <c:strCache>
                <c:ptCount val="8"/>
                <c:pt idx="0">
                  <c:v>Podunavska SZ Vukovar</c:v>
                </c:pt>
                <c:pt idx="1">
                  <c:v>SZ Luka Rijeka - Škrljevo</c:v>
                </c:pt>
                <c:pt idx="2">
                  <c:v>SZ Osijek</c:v>
                </c:pt>
                <c:pt idx="3">
                  <c:v>SZ Zagreb</c:v>
                </c:pt>
                <c:pt idx="4">
                  <c:v>SZ luke Ploče</c:v>
                </c:pt>
                <c:pt idx="5">
                  <c:v>SZ luke Pula</c:v>
                </c:pt>
                <c:pt idx="6">
                  <c:v>SZ luke Rijeka</c:v>
                </c:pt>
                <c:pt idx="7">
                  <c:v>SZ luke Split</c:v>
                </c:pt>
              </c:strCache>
            </c:strRef>
          </c:cat>
          <c:val>
            <c:numRef>
              <c:f>Sheet1!$B$2:$B$9</c:f>
              <c:numCache>
                <c:formatCode>#,##0</c:formatCode>
                <c:ptCount val="8"/>
                <c:pt idx="0">
                  <c:v>4</c:v>
                </c:pt>
                <c:pt idx="1">
                  <c:v>1</c:v>
                </c:pt>
                <c:pt idx="2">
                  <c:v>11</c:v>
                </c:pt>
                <c:pt idx="3">
                  <c:v>19</c:v>
                </c:pt>
                <c:pt idx="4">
                  <c:v>4</c:v>
                </c:pt>
                <c:pt idx="5">
                  <c:v>1</c:v>
                </c:pt>
                <c:pt idx="6">
                  <c:v>4</c:v>
                </c:pt>
                <c:pt idx="7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9F5F-4498-B351-A5944A9DE581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proizvodnja</c:v>
                </c:pt>
              </c:strCache>
            </c:strRef>
          </c:tx>
          <c:spPr>
            <a:solidFill>
              <a:srgbClr val="1F497D"/>
            </a:solidFill>
          </c:spPr>
          <c:invertIfNegative val="0"/>
          <c:dLbls>
            <c:dLbl>
              <c:idx val="0"/>
              <c:layout>
                <c:manualLayout>
                  <c:x val="3.5273368606701917E-2"/>
                  <c:y val="-8.32119825254836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F5F-4498-B351-A5944A9DE581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F5F-4498-B351-A5944A9DE581}"/>
                </c:ext>
              </c:extLst>
            </c:dLbl>
            <c:dLbl>
              <c:idx val="2"/>
              <c:layout>
                <c:manualLayout>
                  <c:x val="3.7477954144620733E-2"/>
                  <c:y val="-8.321198252548444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F5F-4498-B351-A5944A9DE581}"/>
                </c:ext>
              </c:extLst>
            </c:dLbl>
            <c:dLbl>
              <c:idx val="3"/>
              <c:layout>
                <c:manualLayout>
                  <c:x val="4.4091710758377423E-2"/>
                  <c:y val="-2.08029956313709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9F5F-4498-B351-A5944A9DE581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F5F-4498-B351-A5944A9DE581}"/>
                </c:ext>
              </c:extLst>
            </c:dLbl>
            <c:dLbl>
              <c:idx val="5"/>
              <c:layout>
                <c:manualLayout>
                  <c:x val="4.1887125220458551E-2"/>
                  <c:y val="8.32119825254836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9F5F-4498-B351-A5944A9DE581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F5F-4498-B351-A5944A9DE581}"/>
                </c:ext>
              </c:extLst>
            </c:dLbl>
            <c:dLbl>
              <c:idx val="7"/>
              <c:layout>
                <c:manualLayout>
                  <c:x val="4.1887125220458551E-2"/>
                  <c:y val="-7.627676949260989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F5F-4498-B351-A5944A9DE5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Sheet1!$A$2:$A$9</c:f>
              <c:strCache>
                <c:ptCount val="8"/>
                <c:pt idx="0">
                  <c:v>Podunavska SZ Vukovar</c:v>
                </c:pt>
                <c:pt idx="1">
                  <c:v>SZ Luka Rijeka - Škrljevo</c:v>
                </c:pt>
                <c:pt idx="2">
                  <c:v>SZ Osijek</c:v>
                </c:pt>
                <c:pt idx="3">
                  <c:v>SZ Zagreb</c:v>
                </c:pt>
                <c:pt idx="4">
                  <c:v>SZ luke Ploče</c:v>
                </c:pt>
                <c:pt idx="5">
                  <c:v>SZ luke Pula</c:v>
                </c:pt>
                <c:pt idx="6">
                  <c:v>SZ luke Rijeka</c:v>
                </c:pt>
                <c:pt idx="7">
                  <c:v>SZ luke Split</c:v>
                </c:pt>
              </c:strCache>
            </c:strRef>
          </c:cat>
          <c:val>
            <c:numRef>
              <c:f>Sheet1!$C$2:$C$9</c:f>
              <c:numCache>
                <c:formatCode>#,##0</c:formatCode>
                <c:ptCount val="8"/>
                <c:pt idx="0">
                  <c:v>2</c:v>
                </c:pt>
                <c:pt idx="1">
                  <c:v>0</c:v>
                </c:pt>
                <c:pt idx="2">
                  <c:v>4</c:v>
                </c:pt>
                <c:pt idx="3">
                  <c:v>2</c:v>
                </c:pt>
                <c:pt idx="4">
                  <c:v>0</c:v>
                </c:pt>
                <c:pt idx="5">
                  <c:v>5</c:v>
                </c:pt>
                <c:pt idx="6">
                  <c:v>0</c:v>
                </c:pt>
                <c:pt idx="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9F5F-4498-B351-A5944A9DE581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drugo</c:v>
                </c:pt>
              </c:strCache>
            </c:strRef>
          </c:tx>
          <c:spPr>
            <a:pattFill prst="smGrid">
              <a:fgClr>
                <a:srgbClr val="1F497D"/>
              </a:fgClr>
              <a:bgClr>
                <a:sysClr val="window" lastClr="FFFFFF"/>
              </a:bgClr>
            </a:pattFill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F5F-4498-B351-A5944A9DE581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9F5F-4498-B351-A5944A9DE581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9F5F-4498-B351-A5944A9DE581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9F5F-4498-B351-A5944A9DE581}"/>
                </c:ext>
              </c:extLst>
            </c:dLbl>
            <c:dLbl>
              <c:idx val="4"/>
              <c:layout>
                <c:manualLayout>
                  <c:x val="3.968253968253960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9F5F-4498-B351-A5944A9DE581}"/>
                </c:ext>
              </c:extLst>
            </c:dLbl>
            <c:dLbl>
              <c:idx val="5"/>
              <c:layout>
                <c:manualLayout>
                  <c:x val="3.7477954144620892E-2"/>
                  <c:y val="-4.16059912627418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9F5F-4498-B351-A5944A9DE581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9F5F-4498-B351-A5944A9DE581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9F5F-4498-B351-A5944A9DE58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Sheet1!$A$2:$A$9</c:f>
              <c:strCache>
                <c:ptCount val="8"/>
                <c:pt idx="0">
                  <c:v>Podunavska SZ Vukovar</c:v>
                </c:pt>
                <c:pt idx="1">
                  <c:v>SZ Luka Rijeka - Škrljevo</c:v>
                </c:pt>
                <c:pt idx="2">
                  <c:v>SZ Osijek</c:v>
                </c:pt>
                <c:pt idx="3">
                  <c:v>SZ Zagreb</c:v>
                </c:pt>
                <c:pt idx="4">
                  <c:v>SZ luke Ploče</c:v>
                </c:pt>
                <c:pt idx="5">
                  <c:v>SZ luke Pula</c:v>
                </c:pt>
                <c:pt idx="6">
                  <c:v>SZ luke Rijeka</c:v>
                </c:pt>
                <c:pt idx="7">
                  <c:v>SZ luke Split</c:v>
                </c:pt>
              </c:strCache>
            </c:strRef>
          </c:cat>
          <c:val>
            <c:numRef>
              <c:f>Sheet1!$D$2:$D$9</c:f>
              <c:numCache>
                <c:formatCode>#,##0</c:formatCode>
                <c:ptCount val="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5</c:v>
                </c:pt>
                <c:pt idx="5">
                  <c:v>4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9-9F5F-4498-B351-A5944A9DE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shape val="cylinder"/>
        <c:axId val="155366144"/>
        <c:axId val="155367680"/>
        <c:axId val="0"/>
      </c:bar3DChart>
      <c:catAx>
        <c:axId val="155366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  <c:crossAx val="155367680"/>
        <c:crosses val="autoZero"/>
        <c:auto val="1"/>
        <c:lblAlgn val="ctr"/>
        <c:lblOffset val="100"/>
        <c:noMultiLvlLbl val="0"/>
      </c:catAx>
      <c:valAx>
        <c:axId val="155367680"/>
        <c:scaling>
          <c:orientation val="minMax"/>
        </c:scaling>
        <c:delete val="1"/>
        <c:axPos val="l"/>
        <c:numFmt formatCode="0%" sourceLinked="0"/>
        <c:majorTickMark val="out"/>
        <c:minorTickMark val="none"/>
        <c:tickLblPos val="nextTo"/>
        <c:crossAx val="155366144"/>
        <c:crosses val="autoZero"/>
        <c:crossBetween val="between"/>
      </c:valAx>
    </c:plotArea>
    <c:legend>
      <c:legendPos val="b"/>
      <c:legendEntry>
        <c:idx val="1"/>
        <c:txPr>
          <a:bodyPr/>
          <a:lstStyle/>
          <a:p>
            <a:pPr>
              <a:defRPr sz="1050" b="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egendEntry>
        <c:idx val="2"/>
        <c:txPr>
          <a:bodyPr/>
          <a:lstStyle/>
          <a:p>
            <a:pPr>
              <a:defRPr sz="1050" b="1" i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0.31261804080045552"/>
          <c:y val="0.90512327003434956"/>
          <c:w val="0.41785158799594496"/>
          <c:h val="7.2846849001374309E-2"/>
        </c:manualLayout>
      </c:layout>
      <c:overlay val="0"/>
      <c:txPr>
        <a:bodyPr/>
        <a:lstStyle/>
        <a:p>
          <a:pPr>
            <a:defRPr sz="1050" b="0" i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9037911927675708"/>
          <c:y val="9.0478242137009904E-2"/>
          <c:w val="0.44004629629629621"/>
          <c:h val="0.81904351572598"/>
        </c:manualLayout>
      </c:layout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Iznos naknada za koncesiju</c:v>
                </c:pt>
              </c:strCache>
            </c:strRef>
          </c:tx>
          <c:spPr>
            <a:ln w="3175">
              <a:solidFill>
                <a:schemeClr val="tx1"/>
              </a:solidFill>
            </a:ln>
          </c:spPr>
          <c:dPt>
            <c:idx val="0"/>
            <c:bubble3D val="0"/>
            <c:explosion val="8"/>
            <c:spPr>
              <a:solidFill>
                <a:schemeClr val="tx2"/>
              </a:solidFill>
              <a:ln w="3175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317-4626-AC4E-6719C989D843}"/>
              </c:ext>
            </c:extLst>
          </c:dPt>
          <c:dPt>
            <c:idx val="1"/>
            <c:bubble3D val="0"/>
            <c:explosion val="4"/>
            <c:spPr>
              <a:pattFill prst="narVert">
                <a:fgClr>
                  <a:srgbClr val="C00000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317-4626-AC4E-6719C989D843}"/>
              </c:ext>
            </c:extLst>
          </c:dPt>
          <c:dPt>
            <c:idx val="2"/>
            <c:bubble3D val="0"/>
            <c:explosion val="14"/>
            <c:spPr>
              <a:pattFill prst="smGrid">
                <a:fgClr>
                  <a:schemeClr val="tx2"/>
                </a:fgClr>
                <a:bgClr>
                  <a:schemeClr val="bg1"/>
                </a:bgClr>
              </a:pattFill>
              <a:ln w="31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317-4626-AC4E-6719C989D843}"/>
              </c:ext>
            </c:extLst>
          </c:dPt>
          <c:dPt>
            <c:idx val="3"/>
            <c:bubble3D val="0"/>
            <c:spPr>
              <a:solidFill>
                <a:schemeClr val="tx1"/>
              </a:solidFill>
              <a:ln w="3175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317-4626-AC4E-6719C989D843}"/>
              </c:ext>
            </c:extLst>
          </c:dPt>
          <c:dLbls>
            <c:dLbl>
              <c:idx val="0"/>
              <c:layout>
                <c:manualLayout>
                  <c:x val="-0.15277777777777779"/>
                  <c:y val="-9.047824213700998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17-4626-AC4E-6719C989D843}"/>
                </c:ext>
              </c:extLst>
            </c:dLbl>
            <c:dLbl>
              <c:idx val="1"/>
              <c:layout>
                <c:manualLayout>
                  <c:x val="0.12037037037037036"/>
                  <c:y val="-5.1701852649719951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317-4626-AC4E-6719C989D843}"/>
                </c:ext>
              </c:extLst>
            </c:dLbl>
            <c:dLbl>
              <c:idx val="2"/>
              <c:layout>
                <c:manualLayout>
                  <c:x val="0.14120370370370369"/>
                  <c:y val="-9.047824213700990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317-4626-AC4E-6719C989D843}"/>
                </c:ext>
              </c:extLst>
            </c:dLbl>
            <c:dLbl>
              <c:idx val="3"/>
              <c:layout>
                <c:manualLayout>
                  <c:x val="0.11805555555555555"/>
                  <c:y val="0.1464885825075398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317-4626-AC4E-6719C989D843}"/>
                </c:ext>
              </c:extLst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Sheet1!$A$2:$A$5</c:f>
              <c:strCache>
                <c:ptCount val="4"/>
                <c:pt idx="0">
                  <c:v>SZ Luka Rijeka - Škrljevo</c:v>
                </c:pt>
                <c:pt idx="1">
                  <c:v>SZ Zagreb</c:v>
                </c:pt>
                <c:pt idx="2">
                  <c:v>SZ Osijek</c:v>
                </c:pt>
                <c:pt idx="3">
                  <c:v>Podunavska SZ Vukovar</c:v>
                </c:pt>
              </c:strCache>
            </c:strRef>
          </c:cat>
          <c:val>
            <c:numRef>
              <c:f>Sheet1!$B$2:$B$5</c:f>
              <c:numCache>
                <c:formatCode>#,##0.00</c:formatCode>
                <c:ptCount val="4"/>
                <c:pt idx="0">
                  <c:v>298854.48</c:v>
                </c:pt>
                <c:pt idx="1">
                  <c:v>169785.93</c:v>
                </c:pt>
                <c:pt idx="2">
                  <c:v>7018.77</c:v>
                </c:pt>
                <c:pt idx="3">
                  <c:v>273.42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317-4626-AC4E-6719C989D84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98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sr-Latn-R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184807781380261E-2"/>
          <c:y val="9.1560670300827964E-4"/>
          <c:w val="0.95281519221861977"/>
          <c:h val="0.616752905886764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2019.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-1.1021539203885218E-2"/>
                  <c:y val="-7.9365079365079361E-3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900" b="0" i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9B0-4307-901F-E7DEEA1247BA}"/>
                </c:ext>
              </c:extLst>
            </c:dLbl>
            <c:dLbl>
              <c:idx val="1"/>
              <c:layout>
                <c:manualLayout>
                  <c:x val="-1.37754052649073E-2"/>
                  <c:y val="-3.968253968254040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E9B0-4307-901F-E7DEEA1247BA}"/>
                </c:ext>
              </c:extLst>
            </c:dLbl>
            <c:dLbl>
              <c:idx val="2"/>
              <c:layout>
                <c:manualLayout>
                  <c:x val="-2.3150381853738727E-3"/>
                  <c:y val="-4.355248160722527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9B0-4307-901F-E7DEEA1247BA}"/>
                </c:ext>
              </c:extLst>
            </c:dLbl>
            <c:dLbl>
              <c:idx val="3"/>
              <c:layout>
                <c:manualLayout>
                  <c:x val="-2.531633706428415E-3"/>
                  <c:y val="-4.44852537053417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9B0-4307-901F-E7DEEA1247BA}"/>
                </c:ext>
              </c:extLst>
            </c:dLbl>
            <c:dLbl>
              <c:idx val="4"/>
              <c:layout>
                <c:manualLayout>
                  <c:x val="-2.9096883722867974E-2"/>
                  <c:y val="2.40080493326523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9B0-4307-901F-E7DEEA1247BA}"/>
                </c:ext>
              </c:extLst>
            </c:dLbl>
            <c:dLbl>
              <c:idx val="5"/>
              <c:layout>
                <c:manualLayout>
                  <c:x val="-8.4875562720133283E-17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9B0-4307-901F-E7DEEA1247BA}"/>
                </c:ext>
              </c:extLst>
            </c:dLbl>
            <c:dLbl>
              <c:idx val="6"/>
              <c:layout>
                <c:manualLayout>
                  <c:x val="-8.5914607896235198E-3"/>
                  <c:y val="5.70979431301986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9B0-4307-901F-E7DEEA1247BA}"/>
                </c:ext>
              </c:extLst>
            </c:dLbl>
            <c:dLbl>
              <c:idx val="7"/>
              <c:layout>
                <c:manualLayout>
                  <c:x val="-2.6385590690052633E-3"/>
                  <c:y val="8.61063234331271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9B0-4307-901F-E7DEEA1247BA}"/>
                </c:ext>
              </c:extLst>
            </c:dLbl>
            <c:dLbl>
              <c:idx val="8"/>
              <c:layout>
                <c:manualLayout>
                  <c:x val="-4.3013648988909315E-3"/>
                  <c:y val="7.63060867391576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E9B0-4307-901F-E7DEEA1247BA}"/>
                </c:ext>
              </c:extLst>
            </c:dLbl>
            <c:dLbl>
              <c:idx val="9"/>
              <c:layout>
                <c:manualLayout>
                  <c:x val="-1.0695921358777579E-2"/>
                  <c:y val="6.19391326084232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E9B0-4307-901F-E7DEEA1247BA}"/>
                </c:ext>
              </c:extLst>
            </c:dLbl>
            <c:dLbl>
              <c:idx val="10"/>
              <c:layout>
                <c:manualLayout>
                  <c:x val="-2.2069139789499697E-3"/>
                  <c:y val="4.2734138799955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E9B0-4307-901F-E7DEEA1247BA}"/>
                </c:ext>
              </c:extLst>
            </c:dLbl>
            <c:dLbl>
              <c:idx val="12"/>
              <c:layout>
                <c:manualLayout>
                  <c:x val="-3.2919810051306982E-4"/>
                  <c:y val="7.93660407833636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E9B0-4307-901F-E7DEEA1247BA}"/>
                </c:ext>
              </c:extLst>
            </c:dLbl>
            <c:dLbl>
              <c:idx val="13"/>
              <c:layout>
                <c:manualLayout>
                  <c:x val="0"/>
                  <c:y val="3.96825396825389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9B0-4307-901F-E7DEEA1247BA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Sheet1!$A$2:$A$12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Sheet1!$B$2:$B$12</c:f>
              <c:numCache>
                <c:formatCode>#,##0.0</c:formatCode>
                <c:ptCount val="11"/>
                <c:pt idx="0">
                  <c:v>0</c:v>
                </c:pt>
                <c:pt idx="1">
                  <c:v>291.59100000000001</c:v>
                </c:pt>
                <c:pt idx="2">
                  <c:v>0</c:v>
                </c:pt>
                <c:pt idx="3">
                  <c:v>28.179500000000001</c:v>
                </c:pt>
                <c:pt idx="4">
                  <c:v>214.77799999999999</c:v>
                </c:pt>
                <c:pt idx="5">
                  <c:v>0</c:v>
                </c:pt>
                <c:pt idx="6">
                  <c:v>165.95500000000001</c:v>
                </c:pt>
                <c:pt idx="7">
                  <c:v>260.70400000000001</c:v>
                </c:pt>
                <c:pt idx="8">
                  <c:v>74.497</c:v>
                </c:pt>
                <c:pt idx="9">
                  <c:v>546.56899999999996</c:v>
                </c:pt>
                <c:pt idx="10">
                  <c:v>112.48399999999999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E9B0-4307-901F-E7DEEA1247B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2020.</c:v>
                </c:pt>
              </c:strCache>
            </c:strRef>
          </c:tx>
          <c:spPr>
            <a:pattFill prst="dkVert">
              <a:fgClr>
                <a:srgbClr val="C00000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1.983821514209767E-2"/>
                  <c:y val="-7.9365079365079361E-3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900" b="1" i="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E9B0-4307-901F-E7DEEA1247BA}"/>
                </c:ext>
              </c:extLst>
            </c:dLbl>
            <c:dLbl>
              <c:idx val="1"/>
              <c:layout>
                <c:manualLayout>
                  <c:x val="1.7633351876424903E-2"/>
                  <c:y val="-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E9B0-4307-901F-E7DEEA1247BA}"/>
                </c:ext>
              </c:extLst>
            </c:dLbl>
            <c:dLbl>
              <c:idx val="2"/>
              <c:layout>
                <c:manualLayout>
                  <c:x val="2.204137113295424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E9B0-4307-901F-E7DEEA1247BA}"/>
                </c:ext>
              </c:extLst>
            </c:dLbl>
            <c:dLbl>
              <c:idx val="3"/>
              <c:layout>
                <c:manualLayout>
                  <c:x val="8.8165484531816975E-3"/>
                  <c:y val="-8.711411073615797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E9B0-4307-901F-E7DEEA1247BA}"/>
                </c:ext>
              </c:extLst>
            </c:dLbl>
            <c:dLbl>
              <c:idx val="4"/>
              <c:layout>
                <c:manualLayout>
                  <c:x val="2.8653536363510118E-2"/>
                  <c:y val="3.96033264476983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E9B0-4307-901F-E7DEEA1247BA}"/>
                </c:ext>
              </c:extLst>
            </c:dLbl>
            <c:dLbl>
              <c:idx val="5"/>
              <c:layout>
                <c:manualLayout>
                  <c:x val="5.8213517365476482E-3"/>
                  <c:y val="4.1430338395153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4-E9B0-4307-901F-E7DEEA1247BA}"/>
                </c:ext>
              </c:extLst>
            </c:dLbl>
            <c:dLbl>
              <c:idx val="6"/>
              <c:layout>
                <c:manualLayout>
                  <c:x val="1.3220569651015764E-2"/>
                  <c:y val="-5.76104807696822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E9B0-4307-901F-E7DEEA1247BA}"/>
                </c:ext>
              </c:extLst>
            </c:dLbl>
            <c:dLbl>
              <c:idx val="7"/>
              <c:layout>
                <c:manualLayout>
                  <c:x val="1.8267508228138149E-2"/>
                  <c:y val="8.373739946527250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6-E9B0-4307-901F-E7DEEA1247BA}"/>
                </c:ext>
              </c:extLst>
            </c:dLbl>
            <c:dLbl>
              <c:idx val="8"/>
              <c:layout>
                <c:manualLayout>
                  <c:x val="1.9048313405268785E-2"/>
                  <c:y val="-1.5654274610791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7-E9B0-4307-901F-E7DEEA1247BA}"/>
                </c:ext>
              </c:extLst>
            </c:dLbl>
            <c:dLbl>
              <c:idx val="9"/>
              <c:layout>
                <c:manualLayout>
                  <c:x val="2.9911712424835785E-2"/>
                  <c:y val="4.8082566639479622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8-E9B0-4307-901F-E7DEEA1247BA}"/>
                </c:ext>
              </c:extLst>
            </c:dLbl>
            <c:dLbl>
              <c:idx val="10"/>
              <c:layout>
                <c:manualLayout>
                  <c:x val="1.700031864533386E-2"/>
                  <c:y val="4.08027110726289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9-E9B0-4307-901F-E7DEEA1247BA}"/>
                </c:ext>
              </c:extLst>
            </c:dLbl>
            <c:dLbl>
              <c:idx val="13"/>
              <c:layout>
                <c:manualLayout>
                  <c:x val="-6.6124113398862731E-3"/>
                  <c:y val="1.2820512820512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E9B0-4307-901F-E7DEEA1247BA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Sheet1!$A$2:$A$12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Sheet1!$C$2:$C$12</c:f>
              <c:numCache>
                <c:formatCode>#,##0.0</c:formatCode>
                <c:ptCount val="11"/>
                <c:pt idx="0">
                  <c:v>0</c:v>
                </c:pt>
                <c:pt idx="1">
                  <c:v>290.18779999999998</c:v>
                </c:pt>
                <c:pt idx="2">
                  <c:v>0</c:v>
                </c:pt>
                <c:pt idx="3">
                  <c:v>32.696599999999997</c:v>
                </c:pt>
                <c:pt idx="4">
                  <c:v>117.985</c:v>
                </c:pt>
                <c:pt idx="5">
                  <c:v>0</c:v>
                </c:pt>
                <c:pt idx="6">
                  <c:v>126.2664</c:v>
                </c:pt>
                <c:pt idx="7">
                  <c:v>315.69450000000001</c:v>
                </c:pt>
                <c:pt idx="8">
                  <c:v>46.676299999999998</c:v>
                </c:pt>
                <c:pt idx="9">
                  <c:v>460.56155999999999</c:v>
                </c:pt>
                <c:pt idx="10">
                  <c:v>163.48599999999999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E9B0-4307-901F-E7DEEA1247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4433408"/>
        <c:axId val="154434944"/>
        <c:axId val="0"/>
      </c:bar3DChart>
      <c:catAx>
        <c:axId val="1544334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  <c:crossAx val="154434944"/>
        <c:crosses val="autoZero"/>
        <c:auto val="1"/>
        <c:lblAlgn val="ctr"/>
        <c:lblOffset val="100"/>
        <c:noMultiLvlLbl val="0"/>
      </c:catAx>
      <c:valAx>
        <c:axId val="154434944"/>
        <c:scaling>
          <c:orientation val="minMax"/>
          <c:min val="0"/>
        </c:scaling>
        <c:delete val="1"/>
        <c:axPos val="l"/>
        <c:numFmt formatCode="#,##0.0" sourceLinked="1"/>
        <c:majorTickMark val="out"/>
        <c:minorTickMark val="none"/>
        <c:tickLblPos val="nextTo"/>
        <c:crossAx val="154433408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b="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egendEntry>
        <c:idx val="1"/>
        <c:txPr>
          <a:bodyPr/>
          <a:lstStyle/>
          <a:p>
            <a:pPr>
              <a:defRPr b="1" i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ayout/>
      <c:overlay val="0"/>
      <c:txPr>
        <a:bodyPr/>
        <a:lstStyle/>
        <a:p>
          <a:pPr>
            <a:defRPr b="0" i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ln w="6350"/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  <c:spPr>
        <a:noFill/>
        <a:ln w="9525">
          <a:noFill/>
        </a:ln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184807781380261E-2"/>
          <c:y val="9.1560670300827964E-4"/>
          <c:w val="0.95281519221861977"/>
          <c:h val="0.798067670594559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2019.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>
                <c:manualLayout>
                  <c:x val="-6.6132358455193102E-3"/>
                  <c:y val="7.9371453841140735E-3"/>
                </c:manualLayout>
              </c:layout>
              <c:numFmt formatCode="#,##0.0" sourceLinked="0"/>
              <c:spPr/>
              <c:txPr>
                <a:bodyPr/>
                <a:lstStyle/>
                <a:p>
                  <a:pPr>
                    <a:defRPr sz="900" b="0" i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61FE-4A3C-BA39-0990BBE50179}"/>
                </c:ext>
              </c:extLst>
            </c:dLbl>
            <c:dLbl>
              <c:idx val="1"/>
              <c:layout>
                <c:manualLayout>
                  <c:x val="-1.3776402949631337E-2"/>
                  <c:y val="1.5626147545210352E-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61FE-4A3C-BA39-0990BBE50179}"/>
                </c:ext>
              </c:extLst>
            </c:dLbl>
            <c:dLbl>
              <c:idx val="2"/>
              <c:layout>
                <c:manualLayout>
                  <c:x val="-1.1133330555902776E-2"/>
                  <c:y val="3.53025925341384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61FE-4A3C-BA39-0990BBE50179}"/>
                </c:ext>
              </c:extLst>
            </c:dLbl>
            <c:dLbl>
              <c:idx val="3"/>
              <c:layout>
                <c:manualLayout>
                  <c:x val="-1.1349970142621062E-2"/>
                  <c:y val="1.53970682221974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61FE-4A3C-BA39-0990BBE50179}"/>
                </c:ext>
              </c:extLst>
            </c:dLbl>
            <c:dLbl>
              <c:idx val="4"/>
              <c:layout>
                <c:manualLayout>
                  <c:x val="-4.3640378286047575E-4"/>
                  <c:y val="-8.6568857400472622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61FE-4A3C-BA39-0990BBE50179}"/>
                </c:ext>
              </c:extLst>
            </c:dLbl>
            <c:dLbl>
              <c:idx val="5"/>
              <c:layout>
                <c:manualLayout>
                  <c:x val="-8.4875562720133283E-17"/>
                  <c:y val="3.968253968253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61FE-4A3C-BA39-0990BBE50179}"/>
                </c:ext>
              </c:extLst>
            </c:dLbl>
            <c:dLbl>
              <c:idx val="6"/>
              <c:layout>
                <c:manualLayout>
                  <c:x val="-4.180206640836643E-3"/>
                  <c:y val="1.73919022178191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61FE-4A3C-BA39-0990BBE50179}"/>
                </c:ext>
              </c:extLst>
            </c:dLbl>
            <c:dLbl>
              <c:idx val="7"/>
              <c:layout>
                <c:manualLayout>
                  <c:x val="-7.0477301448430866E-3"/>
                  <c:y val="4.6415908668292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61FE-4A3C-BA39-0990BBE50179}"/>
                </c:ext>
              </c:extLst>
            </c:dLbl>
            <c:dLbl>
              <c:idx val="8"/>
              <c:layout>
                <c:manualLayout>
                  <c:x val="-4.3013720507160446E-3"/>
                  <c:y val="8.70120149448475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61FE-4A3C-BA39-0990BBE50179}"/>
                </c:ext>
              </c:extLst>
            </c:dLbl>
            <c:dLbl>
              <c:idx val="9"/>
              <c:layout>
                <c:manualLayout>
                  <c:x val="-1.2901165132136261E-2"/>
                  <c:y val="2.20984978584364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61FE-4A3C-BA39-0990BBE50179}"/>
                </c:ext>
              </c:extLst>
            </c:dLbl>
            <c:dLbl>
              <c:idx val="10"/>
              <c:layout>
                <c:manualLayout>
                  <c:x val="-2.2069139789499697E-3"/>
                  <c:y val="4.273413879995575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61FE-4A3C-BA39-0990BBE50179}"/>
                </c:ext>
              </c:extLst>
            </c:dLbl>
            <c:dLbl>
              <c:idx val="12"/>
              <c:layout>
                <c:manualLayout>
                  <c:x val="-3.2919810051306982E-4"/>
                  <c:y val="7.93660407833636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1FE-4A3C-BA39-0990BBE50179}"/>
                </c:ext>
              </c:extLst>
            </c:dLbl>
            <c:dLbl>
              <c:idx val="13"/>
              <c:layout>
                <c:manualLayout>
                  <c:x val="0"/>
                  <c:y val="3.96825396825389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1FE-4A3C-BA39-0990BBE50179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Sheet1!$A$2:$A$12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Sheet1!$B$2:$B$12</c:f>
              <c:numCache>
                <c:formatCode>#,##0.0</c:formatCode>
                <c:ptCount val="11"/>
                <c:pt idx="0">
                  <c:v>1.366E-3</c:v>
                </c:pt>
                <c:pt idx="1">
                  <c:v>46.091000000000001</c:v>
                </c:pt>
                <c:pt idx="2">
                  <c:v>0</c:v>
                </c:pt>
                <c:pt idx="3">
                  <c:v>8.8425999999999991</c:v>
                </c:pt>
                <c:pt idx="4">
                  <c:v>8.0458999999999996</c:v>
                </c:pt>
                <c:pt idx="5">
                  <c:v>0</c:v>
                </c:pt>
                <c:pt idx="6">
                  <c:v>9.7880000000000003</c:v>
                </c:pt>
                <c:pt idx="7">
                  <c:v>17.004000000000001</c:v>
                </c:pt>
                <c:pt idx="8">
                  <c:v>-1.7787999999999999</c:v>
                </c:pt>
                <c:pt idx="9">
                  <c:v>73.953000000000003</c:v>
                </c:pt>
                <c:pt idx="10">
                  <c:v>4.4340000000000002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61FE-4A3C-BA39-0990BBE5017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2020.</c:v>
                </c:pt>
              </c:strCache>
            </c:strRef>
          </c:tx>
          <c:spPr>
            <a:pattFill prst="dkVert">
              <a:fgClr>
                <a:srgbClr val="C00000"/>
              </a:fgClr>
              <a:bgClr>
                <a:schemeClr val="bg1"/>
              </a:bgClr>
            </a:pattFill>
          </c:spPr>
          <c:invertIfNegative val="0"/>
          <c:dLbls>
            <c:dLbl>
              <c:idx val="0"/>
              <c:layout>
                <c:manualLayout>
                  <c:x val="1.3225777333388861E-2"/>
                  <c:y val="3.96497867812167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61FE-4A3C-BA39-0990BBE50179}"/>
                </c:ext>
              </c:extLst>
            </c:dLbl>
            <c:dLbl>
              <c:idx val="1"/>
              <c:layout>
                <c:manualLayout>
                  <c:x val="1.3224735796914274E-2"/>
                  <c:y val="3.967478861728872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61FE-4A3C-BA39-0990BBE50179}"/>
                </c:ext>
              </c:extLst>
            </c:dLbl>
            <c:dLbl>
              <c:idx val="2"/>
              <c:layout>
                <c:manualLayout>
                  <c:x val="8.8178213834381805E-3"/>
                  <c:y val="7.9340201546051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61FE-4A3C-BA39-0990BBE50179}"/>
                </c:ext>
              </c:extLst>
            </c:dLbl>
            <c:dLbl>
              <c:idx val="3"/>
              <c:layout>
                <c:manualLayout>
                  <c:x val="4.4074351817133157E-3"/>
                  <c:y val="7.06770653469864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61FE-4A3C-BA39-0990BBE50179}"/>
                </c:ext>
              </c:extLst>
            </c:dLbl>
            <c:dLbl>
              <c:idx val="4"/>
              <c:layout>
                <c:manualLayout>
                  <c:x val="8.8157383104888864E-3"/>
                  <c:y val="7.93902052181949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61FE-4A3C-BA39-0990BBE50179}"/>
                </c:ext>
              </c:extLst>
            </c:dLbl>
            <c:dLbl>
              <c:idx val="5"/>
              <c:layout>
                <c:manualLayout>
                  <c:x val="5.8213517365476482E-3"/>
                  <c:y val="4.1430338395153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4-61FE-4A3C-BA39-0990BBE50179}"/>
                </c:ext>
              </c:extLst>
            </c:dLbl>
            <c:dLbl>
              <c:idx val="6"/>
              <c:layout>
                <c:manualLayout>
                  <c:x val="1.1018240775458705E-2"/>
                  <c:y val="6.14638887543303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5-61FE-4A3C-BA39-0990BBE50179}"/>
                </c:ext>
              </c:extLst>
            </c:dLbl>
            <c:dLbl>
              <c:idx val="7"/>
              <c:layout>
                <c:manualLayout>
                  <c:x val="-2.1413469149689623E-2"/>
                  <c:y val="2.42492808065592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6-61FE-4A3C-BA39-0990BBE50179}"/>
                </c:ext>
              </c:extLst>
            </c:dLbl>
            <c:dLbl>
              <c:idx val="8"/>
              <c:layout>
                <c:manualLayout>
                  <c:x val="1.4639142329431044E-2"/>
                  <c:y val="8.57541100674580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7-61FE-4A3C-BA39-0990BBE50179}"/>
                </c:ext>
              </c:extLst>
            </c:dLbl>
            <c:dLbl>
              <c:idx val="9"/>
              <c:layout>
                <c:manualLayout>
                  <c:x val="4.31402671888234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8-61FE-4A3C-BA39-0990BBE50179}"/>
                </c:ext>
              </c:extLst>
            </c:dLbl>
            <c:dLbl>
              <c:idx val="10"/>
              <c:layout>
                <c:manualLayout>
                  <c:x val="1.0387907305447586E-2"/>
                  <c:y val="4.08011498562681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9-61FE-4A3C-BA39-0990BBE50179}"/>
                </c:ext>
              </c:extLst>
            </c:dLbl>
            <c:dLbl>
              <c:idx val="13"/>
              <c:layout>
                <c:manualLayout>
                  <c:x val="-6.6124113398862731E-3"/>
                  <c:y val="1.2820512820512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61FE-4A3C-BA39-0990BBE50179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Sheet1!$A$2:$A$12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Sheet1!$C$2:$C$12</c:f>
              <c:numCache>
                <c:formatCode>#,##0.0</c:formatCode>
                <c:ptCount val="11"/>
                <c:pt idx="0">
                  <c:v>1.366E-3</c:v>
                </c:pt>
                <c:pt idx="1">
                  <c:v>47.575699999999998</c:v>
                </c:pt>
                <c:pt idx="2">
                  <c:v>0</c:v>
                </c:pt>
                <c:pt idx="3">
                  <c:v>13.46876</c:v>
                </c:pt>
                <c:pt idx="4">
                  <c:v>-2.9750000000000001</c:v>
                </c:pt>
                <c:pt idx="5">
                  <c:v>0</c:v>
                </c:pt>
                <c:pt idx="6">
                  <c:v>5.4888599999999999</c:v>
                </c:pt>
                <c:pt idx="7">
                  <c:v>-36.373559999999998</c:v>
                </c:pt>
                <c:pt idx="8">
                  <c:v>-0.3296</c:v>
                </c:pt>
                <c:pt idx="9">
                  <c:v>78.366799999999998</c:v>
                </c:pt>
                <c:pt idx="10">
                  <c:v>4.9537000000000004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61FE-4A3C-BA39-0990BBE5017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4691840"/>
        <c:axId val="78512128"/>
        <c:axId val="0"/>
      </c:bar3DChart>
      <c:catAx>
        <c:axId val="154691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solidFill>
            <a:sysClr val="window" lastClr="FFFFFF">
              <a:alpha val="60000"/>
            </a:sysClr>
          </a:solidFill>
        </c:spPr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  <c:crossAx val="78512128"/>
        <c:crossesAt val="0"/>
        <c:auto val="1"/>
        <c:lblAlgn val="ctr"/>
        <c:lblOffset val="100"/>
        <c:noMultiLvlLbl val="0"/>
      </c:catAx>
      <c:valAx>
        <c:axId val="78512128"/>
        <c:scaling>
          <c:orientation val="minMax"/>
          <c:max val="80"/>
          <c:min val="-40"/>
        </c:scaling>
        <c:delete val="1"/>
        <c:axPos val="l"/>
        <c:numFmt formatCode="#,##0.0" sourceLinked="1"/>
        <c:majorTickMark val="out"/>
        <c:minorTickMark val="none"/>
        <c:tickLblPos val="nextTo"/>
        <c:crossAx val="154691840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b="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egendEntry>
        <c:idx val="1"/>
        <c:txPr>
          <a:bodyPr/>
          <a:lstStyle/>
          <a:p>
            <a:pPr>
              <a:defRPr b="1" i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ayout/>
      <c:overlay val="0"/>
      <c:txPr>
        <a:bodyPr/>
        <a:lstStyle/>
        <a:p>
          <a:pPr>
            <a:defRPr b="0" i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ln w="6350"/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184807781380261E-2"/>
          <c:y val="9.1560670300827964E-4"/>
          <c:w val="0.95281519221861977"/>
          <c:h val="0.616752905886764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2019.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543-47B1-BB53-B6D8CC9568F7}"/>
                </c:ext>
              </c:extLst>
            </c:dLbl>
            <c:dLbl>
              <c:idx val="1"/>
              <c:layout>
                <c:manualLayout>
                  <c:x val="-2.2045855379188711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7A1F-4747-AA1C-3253A7EB5724}"/>
                </c:ext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7A1F-4747-AA1C-3253A7EB5724}"/>
                </c:ext>
              </c:extLst>
            </c:dLbl>
            <c:dLbl>
              <c:idx val="3"/>
              <c:layout>
                <c:manualLayout>
                  <c:x val="-1.1022927689594356E-2"/>
                  <c:y val="-7.276491981563322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7A1F-4747-AA1C-3253A7EB5724}"/>
                </c:ext>
              </c:extLst>
            </c:dLbl>
            <c:dLbl>
              <c:idx val="4"/>
              <c:layout>
                <c:manualLayout>
                  <c:x val="-4.4091710758377423E-3"/>
                  <c:y val="3.969041476483502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ED1-4B3D-9E4D-BE6A3A7A64D2}"/>
                </c:ext>
              </c:extLst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7A1F-4747-AA1C-3253A7EB5724}"/>
                </c:ext>
              </c:extLst>
            </c:dLbl>
            <c:dLbl>
              <c:idx val="7"/>
              <c:layout>
                <c:manualLayout>
                  <c:x val="-1.7636684303350969E-2"/>
                  <c:y val="7.93808295296678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543-47B1-BB53-B6D8CC9568F7}"/>
                </c:ext>
              </c:extLst>
            </c:dLbl>
            <c:dLbl>
              <c:idx val="8"/>
              <c:layout>
                <c:manualLayout>
                  <c:x val="-1.1022927689594437E-2"/>
                  <c:y val="3.96904147648342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7A1F-4747-AA1C-3253A7EB5724}"/>
                </c:ext>
              </c:extLst>
            </c:dLbl>
            <c:dLbl>
              <c:idx val="9"/>
              <c:layout>
                <c:manualLayout>
                  <c:x val="-1.763668430335096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7A1F-4747-AA1C-3253A7EB572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Sheet1!$A$2:$A$12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Sheet1!$B$2:$B$12</c:f>
              <c:numCache>
                <c:formatCode>#,##0.0</c:formatCode>
                <c:ptCount val="11"/>
                <c:pt idx="0">
                  <c:v>0</c:v>
                </c:pt>
                <c:pt idx="1">
                  <c:v>8.2189999999999994</c:v>
                </c:pt>
                <c:pt idx="2">
                  <c:v>0</c:v>
                </c:pt>
                <c:pt idx="3">
                  <c:v>21.336670000000002</c:v>
                </c:pt>
                <c:pt idx="4">
                  <c:v>16.302600000000002</c:v>
                </c:pt>
                <c:pt idx="5">
                  <c:v>0</c:v>
                </c:pt>
                <c:pt idx="6">
                  <c:v>0</c:v>
                </c:pt>
                <c:pt idx="7">
                  <c:v>174.38548700000001</c:v>
                </c:pt>
                <c:pt idx="8">
                  <c:v>73.751999999999995</c:v>
                </c:pt>
                <c:pt idx="9">
                  <c:v>499.96089999999998</c:v>
                </c:pt>
                <c:pt idx="10">
                  <c:v>22.126999999999999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A1F-4747-AA1C-3253A7EB572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2020.</c:v>
                </c:pt>
              </c:strCache>
            </c:strRef>
          </c:tx>
          <c:spPr>
            <a:pattFill prst="dkVert">
              <a:fgClr>
                <a:srgbClr val="C00000"/>
              </a:fgClr>
              <a:bgClr>
                <a:schemeClr val="bg1"/>
              </a:bgClr>
            </a:pattFill>
          </c:spPr>
          <c:invertIfNegative val="0"/>
          <c:dPt>
            <c:idx val="9"/>
            <c:invertIfNegative val="0"/>
            <c:bubble3D val="0"/>
            <c:spPr>
              <a:pattFill prst="dkVert">
                <a:fgClr>
                  <a:srgbClr val="C00000"/>
                </a:fgClr>
                <a:bgClr>
                  <a:sysClr val="window" lastClr="FFFFFF"/>
                </a:bgClr>
              </a:pattFill>
            </c:spPr>
            <c:extLst>
              <c:ext xmlns:c16="http://schemas.microsoft.com/office/drawing/2014/chart" uri="{C3380CC4-5D6E-409C-BE32-E72D297353CC}">
                <c16:uniqueId val="{00000008-7A1F-4747-AA1C-3253A7EB5724}"/>
              </c:ext>
            </c:extLst>
          </c:dPt>
          <c:dLbls>
            <c:dLbl>
              <c:idx val="0"/>
              <c:layout>
                <c:manualLayout>
                  <c:x val="8.8165484531816784E-3"/>
                  <c:y val="3.968253968253968E-3"/>
                </c:manualLayout>
              </c:layout>
              <c:tx>
                <c:rich>
                  <a:bodyPr/>
                  <a:lstStyle/>
                  <a:p>
                    <a:pPr>
                      <a:defRPr sz="900" b="1" i="0">
                        <a:latin typeface="Times New Roman" panose="02020603050405020304" pitchFamily="18" charset="0"/>
                        <a:cs typeface="Times New Roman" panose="02020603050405020304" pitchFamily="18" charset="0"/>
                      </a:defRPr>
                    </a:pPr>
                    <a:r>
                      <a:rPr lang="en-US"/>
                      <a:t>0</a:t>
                    </a:r>
                  </a:p>
                </c:rich>
              </c:tx>
              <c:numFmt formatCode="#,##0.0" sourceLinked="0"/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7A1F-4747-AA1C-3253A7EB5724}"/>
                </c:ext>
              </c:extLst>
            </c:dLbl>
            <c:dLbl>
              <c:idx val="1"/>
              <c:layout>
                <c:manualLayout>
                  <c:x val="1.1021365384882445E-2"/>
                  <c:y val="-3.96935399943440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A-7A1F-4747-AA1C-3253A7EB5724}"/>
                </c:ext>
              </c:extLst>
            </c:dLbl>
            <c:dLbl>
              <c:idx val="2"/>
              <c:layout>
                <c:manualLayout>
                  <c:x val="2.2041371132954244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7A1F-4747-AA1C-3253A7EB5724}"/>
                </c:ext>
              </c:extLst>
            </c:dLbl>
            <c:dLbl>
              <c:idx val="3"/>
              <c:layout>
                <c:manualLayout>
                  <c:x val="8.8166062575511395E-3"/>
                  <c:y val="-1.67471673701038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C-7A1F-4747-AA1C-3253A7EB5724}"/>
                </c:ext>
              </c:extLst>
            </c:dLbl>
            <c:dLbl>
              <c:idx val="4"/>
              <c:layout>
                <c:manualLayout>
                  <c:x val="1.7634080462164369E-2"/>
                  <c:y val="7.276491981563322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7A1F-4747-AA1C-3253A7EB5724}"/>
                </c:ext>
              </c:extLst>
            </c:dLbl>
            <c:dLbl>
              <c:idx val="5"/>
              <c:layout>
                <c:manualLayout>
                  <c:x val="5.8213517365476482E-3"/>
                  <c:y val="4.143033839515347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E-7A1F-4747-AA1C-3253A7EB5724}"/>
                </c:ext>
              </c:extLst>
            </c:dLbl>
            <c:dLbl>
              <c:idx val="6"/>
              <c:layout>
                <c:manualLayout>
                  <c:x val="8.8087947339915845E-3"/>
                  <c:y val="-5.7641733064772672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F-7A1F-4747-AA1C-3253A7EB5724}"/>
                </c:ext>
              </c:extLst>
            </c:dLbl>
            <c:dLbl>
              <c:idx val="7"/>
              <c:layout>
                <c:manualLayout>
                  <c:x val="1.8268202585787725E-2"/>
                  <c:y val="4.3471942470775195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0-7A1F-4747-AA1C-3253A7EB5724}"/>
                </c:ext>
              </c:extLst>
            </c:dLbl>
            <c:dLbl>
              <c:idx val="8"/>
              <c:layout>
                <c:manualLayout>
                  <c:x val="1.6843727867349913E-2"/>
                  <c:y val="-1.56542746107917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7A1F-4747-AA1C-3253A7EB5724}"/>
                </c:ext>
              </c:extLst>
            </c:dLbl>
            <c:dLbl>
              <c:idx val="9"/>
              <c:layout>
                <c:manualLayout>
                  <c:x val="3.7477954144620809E-2"/>
                  <c:y val="0"/>
                </c:manualLayout>
              </c:layout>
              <c:numFmt formatCode="#,##0.0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 sz="900" b="1" i="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8-7A1F-4747-AA1C-3253A7EB5724}"/>
                </c:ext>
              </c:extLst>
            </c:dLbl>
            <c:dLbl>
              <c:idx val="10"/>
              <c:layout>
                <c:manualLayout>
                  <c:x val="1.9204891055284758E-2"/>
                  <c:y val="-3.85778330596156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2-7A1F-4747-AA1C-3253A7EB5724}"/>
                </c:ext>
              </c:extLst>
            </c:dLbl>
            <c:dLbl>
              <c:idx val="13"/>
              <c:layout>
                <c:manualLayout>
                  <c:x val="-6.6124113398862731E-3"/>
                  <c:y val="1.2820512820512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7A1F-4747-AA1C-3253A7EB5724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Sheet1!$A$2:$A$12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Sheet1!$C$2:$C$12</c:f>
              <c:numCache>
                <c:formatCode>#,##0.0</c:formatCode>
                <c:ptCount val="11"/>
                <c:pt idx="0">
                  <c:v>0</c:v>
                </c:pt>
                <c:pt idx="1">
                  <c:v>6.1950000000000003</c:v>
                </c:pt>
                <c:pt idx="2">
                  <c:v>0</c:v>
                </c:pt>
                <c:pt idx="3">
                  <c:v>21.3874</c:v>
                </c:pt>
                <c:pt idx="4">
                  <c:v>20.013000000000002</c:v>
                </c:pt>
                <c:pt idx="5">
                  <c:v>0</c:v>
                </c:pt>
                <c:pt idx="6">
                  <c:v>67.751000000000005</c:v>
                </c:pt>
                <c:pt idx="7">
                  <c:v>181.4136</c:v>
                </c:pt>
                <c:pt idx="8">
                  <c:v>46.288350000000001</c:v>
                </c:pt>
                <c:pt idx="9">
                  <c:v>416.69459999999998</c:v>
                </c:pt>
                <c:pt idx="10">
                  <c:v>35.4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7A1F-4747-AA1C-3253A7EB57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78564736"/>
        <c:axId val="78570624"/>
        <c:axId val="0"/>
      </c:bar3DChart>
      <c:catAx>
        <c:axId val="78564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  <c:crossAx val="78570624"/>
        <c:crosses val="autoZero"/>
        <c:auto val="1"/>
        <c:lblAlgn val="ctr"/>
        <c:lblOffset val="100"/>
        <c:noMultiLvlLbl val="0"/>
      </c:catAx>
      <c:valAx>
        <c:axId val="78570624"/>
        <c:scaling>
          <c:orientation val="minMax"/>
          <c:max val="525"/>
          <c:min val="0"/>
        </c:scaling>
        <c:delete val="1"/>
        <c:axPos val="l"/>
        <c:numFmt formatCode="#,##0.0" sourceLinked="1"/>
        <c:majorTickMark val="out"/>
        <c:minorTickMark val="none"/>
        <c:tickLblPos val="nextTo"/>
        <c:crossAx val="78564736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b="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egendEntry>
        <c:idx val="1"/>
        <c:txPr>
          <a:bodyPr/>
          <a:lstStyle/>
          <a:p>
            <a:pPr>
              <a:defRPr b="1" i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ayout/>
      <c:overlay val="0"/>
      <c:txPr>
        <a:bodyPr/>
        <a:lstStyle/>
        <a:p>
          <a:pPr>
            <a:defRPr b="0" i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ln w="6350"/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184807781380261E-2"/>
          <c:y val="9.1560670300827964E-4"/>
          <c:w val="0.95281519221861977"/>
          <c:h val="0.616752905886764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2019.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E87-426D-A512-2E0944261088}"/>
                </c:ext>
              </c:extLst>
            </c:dLbl>
            <c:dLbl>
              <c:idx val="1"/>
              <c:layout>
                <c:manualLayout>
                  <c:x val="0"/>
                  <c:y val="-7.9380829529668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E87-426D-A512-2E094426108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E87-426D-A512-2E0944261088}"/>
                </c:ext>
              </c:extLst>
            </c:dLbl>
            <c:dLbl>
              <c:idx val="3"/>
              <c:layout>
                <c:manualLayout>
                  <c:x val="-4.409171075837783E-3"/>
                  <c:y val="3.96904147648342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E87-426D-A512-2E0944261088}"/>
                </c:ext>
              </c:extLst>
            </c:dLbl>
            <c:dLbl>
              <c:idx val="4"/>
              <c:layout>
                <c:manualLayout>
                  <c:x val="-8.0833869257269799E-17"/>
                  <c:y val="7.93808295296678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CA7-4D72-A5AD-810A2B5BE5AC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E87-426D-A512-2E0944261088}"/>
                </c:ext>
              </c:extLst>
            </c:dLbl>
            <c:dLbl>
              <c:idx val="6"/>
              <c:layout>
                <c:manualLayout>
                  <c:x val="-1.1022927689594356E-2"/>
                  <c:y val="3.96904147648342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E87-426D-A512-2E0944261088}"/>
                </c:ext>
              </c:extLst>
            </c:dLbl>
            <c:dLbl>
              <c:idx val="7"/>
              <c:layout>
                <c:manualLayout>
                  <c:x val="-4.4091710758378229E-3"/>
                  <c:y val="7.9380829529668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FE87-426D-A512-2E0944261088}"/>
                </c:ext>
              </c:extLst>
            </c:dLbl>
            <c:dLbl>
              <c:idx val="9"/>
              <c:layout>
                <c:manualLayout>
                  <c:x val="-8.818342151675484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FE87-426D-A512-2E0944261088}"/>
                </c:ext>
              </c:extLst>
            </c:dLbl>
            <c:dLbl>
              <c:idx val="10"/>
              <c:layout>
                <c:manualLayout>
                  <c:x val="-1.1022927689594356E-2"/>
                  <c:y val="7.9380829529668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FE87-426D-A512-2E09442610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Sheet1!$A$2:$A$12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Sheet1!$B$2:$B$12</c:f>
              <c:numCache>
                <c:formatCode>#,##0.0</c:formatCode>
                <c:ptCount val="11"/>
                <c:pt idx="0">
                  <c:v>0</c:v>
                </c:pt>
                <c:pt idx="1">
                  <c:v>4.2167909999999997</c:v>
                </c:pt>
                <c:pt idx="2">
                  <c:v>0</c:v>
                </c:pt>
                <c:pt idx="3">
                  <c:v>2.405697</c:v>
                </c:pt>
                <c:pt idx="4">
                  <c:v>11.528</c:v>
                </c:pt>
                <c:pt idx="5">
                  <c:v>0</c:v>
                </c:pt>
                <c:pt idx="6">
                  <c:v>86.876580000000004</c:v>
                </c:pt>
                <c:pt idx="7">
                  <c:v>60.034779999999998</c:v>
                </c:pt>
                <c:pt idx="8">
                  <c:v>73.751800000000003</c:v>
                </c:pt>
                <c:pt idx="9">
                  <c:v>118.48531800000001</c:v>
                </c:pt>
                <c:pt idx="10">
                  <c:v>12.709894999999999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FE87-426D-A512-2E094426108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2020.</c:v>
                </c:pt>
              </c:strCache>
            </c:strRef>
          </c:tx>
          <c:spPr>
            <a:pattFill prst="dkVert">
              <a:fgClr>
                <a:srgbClr val="C00000"/>
              </a:fgClr>
              <a:bgClr>
                <a:schemeClr val="bg1"/>
              </a:bgClr>
            </a:pattFill>
          </c:spPr>
          <c:invertIfNegative val="0"/>
          <c:dPt>
            <c:idx val="9"/>
            <c:invertIfNegative val="0"/>
            <c:bubble3D val="0"/>
            <c:spPr>
              <a:pattFill prst="dkVert">
                <a:fgClr>
                  <a:srgbClr val="C00000"/>
                </a:fgClr>
                <a:bgClr>
                  <a:sysClr val="window" lastClr="FFFFFF"/>
                </a:bgClr>
              </a:pattFill>
              <a:ln>
                <a:solidFill>
                  <a:sysClr val="windowText" lastClr="000000">
                    <a:tint val="75000"/>
                    <a:shade val="95000"/>
                    <a:satMod val="105000"/>
                  </a:sysClr>
                </a:solidFill>
              </a:ln>
            </c:spPr>
            <c:extLst>
              <c:ext xmlns:c16="http://schemas.microsoft.com/office/drawing/2014/chart" uri="{C3380CC4-5D6E-409C-BE32-E72D297353CC}">
                <c16:uniqueId val="{0000000B-FE87-426D-A512-2E0944261088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FE87-426D-A512-2E0944261088}"/>
                </c:ext>
              </c:extLst>
            </c:dLbl>
            <c:dLbl>
              <c:idx val="1"/>
              <c:layout>
                <c:manualLayout>
                  <c:x val="8.8183421516754845E-3"/>
                  <c:y val="-7.276491981563322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E87-426D-A512-2E094426108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FE87-426D-A512-2E0944261088}"/>
                </c:ext>
              </c:extLst>
            </c:dLbl>
            <c:dLbl>
              <c:idx val="3"/>
              <c:layout>
                <c:manualLayout>
                  <c:x val="8.8183421516754845E-3"/>
                  <c:y val="-3.96904147648342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E87-426D-A512-2E0944261088}"/>
                </c:ext>
              </c:extLst>
            </c:dLbl>
            <c:dLbl>
              <c:idx val="4"/>
              <c:layout>
                <c:manualLayout>
                  <c:x val="1.3227513227513227E-2"/>
                  <c:y val="-1.58761659059337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FE87-426D-A512-2E0944261088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E87-426D-A512-2E0944261088}"/>
                </c:ext>
              </c:extLst>
            </c:dLbl>
            <c:dLbl>
              <c:idx val="6"/>
              <c:layout>
                <c:manualLayout>
                  <c:x val="1.543209876543209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FE87-426D-A512-2E0944261088}"/>
                </c:ext>
              </c:extLst>
            </c:dLbl>
            <c:dLbl>
              <c:idx val="7"/>
              <c:layout>
                <c:manualLayout>
                  <c:x val="1.322751322751322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FE87-426D-A512-2E0944261088}"/>
                </c:ext>
              </c:extLst>
            </c:dLbl>
            <c:dLbl>
              <c:idx val="8"/>
              <c:layout>
                <c:manualLayout>
                  <c:x val="1.7636684303350809E-2"/>
                  <c:y val="3.96904147648342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FE87-426D-A512-2E0944261088}"/>
                </c:ext>
              </c:extLst>
            </c:dLbl>
            <c:dLbl>
              <c:idx val="9"/>
              <c:layout>
                <c:manualLayout>
                  <c:x val="2.865961199294516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E87-426D-A512-2E0944261088}"/>
                </c:ext>
              </c:extLst>
            </c:dLbl>
            <c:dLbl>
              <c:idx val="10"/>
              <c:layout>
                <c:manualLayout>
                  <c:x val="1.763668430335096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FE87-426D-A512-2E09442610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Sheet1!$A$2:$A$12</c:f>
              <c:strCache>
                <c:ptCount val="11"/>
                <c:pt idx="0">
                  <c:v>Krapinsko-zagorska SZ</c:v>
                </c:pt>
                <c:pt idx="1">
                  <c:v>Podunavska SZ Vukovar</c:v>
                </c:pt>
                <c:pt idx="2">
                  <c:v>SZ Kukuljanovo</c:v>
                </c:pt>
                <c:pt idx="3">
                  <c:v>SZ Luka Rijeka - Škrljevo</c:v>
                </c:pt>
                <c:pt idx="4">
                  <c:v>SZ Osijek</c:v>
                </c:pt>
                <c:pt idx="5">
                  <c:v>SZ Splitsko-dalmatinska</c:v>
                </c:pt>
                <c:pt idx="6">
                  <c:v>SZ Zagreb</c:v>
                </c:pt>
                <c:pt idx="7">
                  <c:v>SZ luke Ploče</c:v>
                </c:pt>
                <c:pt idx="8">
                  <c:v>SZ luke Pula</c:v>
                </c:pt>
                <c:pt idx="9">
                  <c:v>SZ luke Rijeka</c:v>
                </c:pt>
                <c:pt idx="10">
                  <c:v>SZ luke Split</c:v>
                </c:pt>
              </c:strCache>
            </c:strRef>
          </c:cat>
          <c:val>
            <c:numRef>
              <c:f>Sheet1!$C$2:$C$12</c:f>
              <c:numCache>
                <c:formatCode>#,##0.0</c:formatCode>
                <c:ptCount val="11"/>
                <c:pt idx="0">
                  <c:v>0</c:v>
                </c:pt>
                <c:pt idx="1">
                  <c:v>3.4710000000000001</c:v>
                </c:pt>
                <c:pt idx="2">
                  <c:v>0</c:v>
                </c:pt>
                <c:pt idx="3">
                  <c:v>3.7343999999999999</c:v>
                </c:pt>
                <c:pt idx="4">
                  <c:v>11.8</c:v>
                </c:pt>
                <c:pt idx="5">
                  <c:v>0</c:v>
                </c:pt>
                <c:pt idx="6">
                  <c:v>64.057299999999998</c:v>
                </c:pt>
                <c:pt idx="7">
                  <c:v>108.0895</c:v>
                </c:pt>
                <c:pt idx="8">
                  <c:v>46.2883</c:v>
                </c:pt>
                <c:pt idx="9">
                  <c:v>121.366</c:v>
                </c:pt>
                <c:pt idx="10">
                  <c:v>29.1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FE87-426D-A512-2E09442610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0917248"/>
        <c:axId val="100918784"/>
        <c:axId val="0"/>
      </c:bar3DChart>
      <c:catAx>
        <c:axId val="100917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  <c:crossAx val="100918784"/>
        <c:crosses val="autoZero"/>
        <c:auto val="1"/>
        <c:lblAlgn val="ctr"/>
        <c:lblOffset val="100"/>
        <c:noMultiLvlLbl val="0"/>
      </c:catAx>
      <c:valAx>
        <c:axId val="100918784"/>
        <c:scaling>
          <c:orientation val="minMax"/>
          <c:max val="135"/>
          <c:min val="0"/>
        </c:scaling>
        <c:delete val="1"/>
        <c:axPos val="l"/>
        <c:numFmt formatCode="#,##0.0" sourceLinked="1"/>
        <c:majorTickMark val="out"/>
        <c:minorTickMark val="none"/>
        <c:tickLblPos val="nextTo"/>
        <c:crossAx val="100917248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b="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egendEntry>
        <c:idx val="1"/>
        <c:txPr>
          <a:bodyPr/>
          <a:lstStyle/>
          <a:p>
            <a:pPr>
              <a:defRPr b="1" i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overlay val="0"/>
      <c:txPr>
        <a:bodyPr/>
        <a:lstStyle/>
        <a:p>
          <a:pPr>
            <a:defRPr b="0" i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ln w="6350"/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398235340730284E-2"/>
          <c:y val="6.4685668081665662E-2"/>
          <c:w val="0.95760176465926972"/>
          <c:h val="0.69160885781725812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EU</c:v>
                </c:pt>
              </c:strCache>
            </c:strRef>
          </c:tx>
          <c:spPr>
            <a:pattFill prst="dkVert">
              <a:fgClr>
                <a:srgbClr val="C00000"/>
              </a:fgClr>
              <a:bgClr>
                <a:sysClr val="window" lastClr="FFFFFF"/>
              </a:bgClr>
            </a:pattFill>
          </c:spPr>
          <c:invertIfNegative val="0"/>
          <c:dLbls>
            <c:dLbl>
              <c:idx val="0"/>
              <c:layout>
                <c:manualLayout>
                  <c:x val="3.5267466566679125E-2"/>
                  <c:y val="-6.65617234708570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E68-4076-91F0-318F701315C6}"/>
                </c:ext>
              </c:extLst>
            </c:dLbl>
            <c:dLbl>
              <c:idx val="1"/>
              <c:layout>
                <c:manualLayout>
                  <c:x val="1.984126984126984E-2"/>
                  <c:y val="-4.16059912627418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E68-4076-91F0-318F701315C6}"/>
                </c:ext>
              </c:extLst>
            </c:dLbl>
            <c:dLbl>
              <c:idx val="2"/>
              <c:layout>
                <c:manualLayout>
                  <c:x val="2.6455026455026454E-2"/>
                  <c:y val="-2.08029956313709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E68-4076-91F0-318F701315C6}"/>
                </c:ext>
              </c:extLst>
            </c:dLbl>
            <c:dLbl>
              <c:idx val="3"/>
              <c:layout>
                <c:manualLayout>
                  <c:x val="2.2041371132954245E-2"/>
                  <c:y val="-7.624140183651765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E68-4076-91F0-318F701315C6}"/>
                </c:ext>
              </c:extLst>
            </c:dLbl>
            <c:dLbl>
              <c:idx val="4"/>
              <c:layout>
                <c:manualLayout>
                  <c:x val="2.2041371132954166E-2"/>
                  <c:y val="-4.9904039509329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E68-4076-91F0-318F701315C6}"/>
                </c:ext>
              </c:extLst>
            </c:dLbl>
            <c:dLbl>
              <c:idx val="5"/>
              <c:layout>
                <c:manualLayout>
                  <c:x val="2.2045855379188632E-2"/>
                  <c:y val="-1.24817973788226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E68-4076-91F0-318F701315C6}"/>
                </c:ext>
              </c:extLst>
            </c:dLbl>
            <c:dLbl>
              <c:idx val="6"/>
              <c:layout>
                <c:manualLayout>
                  <c:x val="1.5428959793067971E-2"/>
                  <c:y val="-4.158669959110854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E68-4076-91F0-318F701315C6}"/>
                </c:ext>
              </c:extLst>
            </c:dLbl>
            <c:dLbl>
              <c:idx val="7"/>
              <c:layout>
                <c:manualLayout>
                  <c:x val="1.7633096906363315E-2"/>
                  <c:y val="-7.624140183651765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BE68-4076-91F0-318F701315C6}"/>
                </c:ext>
              </c:extLst>
            </c:dLbl>
            <c:numFmt formatCode="#,##0" sourceLinked="0"/>
            <c:spPr>
              <a:solidFill>
                <a:sysClr val="window" lastClr="FFFFFF"/>
              </a:solidFill>
              <a:ln w="3175">
                <a:solidFill>
                  <a:sysClr val="windowText" lastClr="000000"/>
                </a:solidFill>
                <a:prstDash val="sysDash"/>
              </a:ln>
            </c:spPr>
            <c:txPr>
              <a:bodyPr/>
              <a:lstStyle/>
              <a:p>
                <a:pPr>
                  <a:defRPr sz="90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Sheet1!$A$2:$A$12</c:f>
              <c:strCache>
                <c:ptCount val="8"/>
                <c:pt idx="0">
                  <c:v>Podunavska SZ Vukovar</c:v>
                </c:pt>
                <c:pt idx="1">
                  <c:v>SZ Luka Rijeka - Škrljevo</c:v>
                </c:pt>
                <c:pt idx="2">
                  <c:v>SZ Osijek</c:v>
                </c:pt>
                <c:pt idx="3">
                  <c:v>SZ Zagreb</c:v>
                </c:pt>
                <c:pt idx="4">
                  <c:v>SZ luke Ploče</c:v>
                </c:pt>
                <c:pt idx="5">
                  <c:v>SZ luke Pula</c:v>
                </c:pt>
                <c:pt idx="6">
                  <c:v>SZ luke Rijeka</c:v>
                </c:pt>
                <c:pt idx="7">
                  <c:v>SZ luke Split</c:v>
                </c:pt>
              </c:strCache>
            </c:strRef>
          </c:cat>
          <c:val>
            <c:numRef>
              <c:f>Sheet1!$B$2:$B$12</c:f>
              <c:numCache>
                <c:formatCode>#,##0.0</c:formatCode>
                <c:ptCount val="8"/>
                <c:pt idx="0">
                  <c:v>56.029055690072639</c:v>
                </c:pt>
                <c:pt idx="1">
                  <c:v>17.461028456006808</c:v>
                </c:pt>
                <c:pt idx="2">
                  <c:v>58.959612665324258</c:v>
                </c:pt>
                <c:pt idx="3">
                  <c:v>94.54907749077492</c:v>
                </c:pt>
                <c:pt idx="4">
                  <c:v>59.581727880581866</c:v>
                </c:pt>
                <c:pt idx="5">
                  <c:v>100</c:v>
                </c:pt>
                <c:pt idx="6">
                  <c:v>29.125929339035356</c:v>
                </c:pt>
                <c:pt idx="7">
                  <c:v>82.203389830508485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E4-4958-B65F-691AD666663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treće zemlje</c:v>
                </c:pt>
              </c:strCache>
            </c:strRef>
          </c:tx>
          <c:spPr>
            <a:solidFill>
              <a:srgbClr val="1F497D"/>
            </a:solidFill>
          </c:spPr>
          <c:invertIfNegative val="0"/>
          <c:dLbls>
            <c:dLbl>
              <c:idx val="0"/>
              <c:layout>
                <c:manualLayout>
                  <c:x val="2.8659611992945307E-2"/>
                  <c:y val="-7.48907842729353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9E4-4958-B65F-691AD666663B}"/>
                </c:ext>
              </c:extLst>
            </c:dLbl>
            <c:dLbl>
              <c:idx val="1"/>
              <c:layout>
                <c:manualLayout>
                  <c:x val="2.4250440917107544E-2"/>
                  <c:y val="-4.1605991262742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9E4-4958-B65F-691AD666663B}"/>
                </c:ext>
              </c:extLst>
            </c:dLbl>
            <c:dLbl>
              <c:idx val="2"/>
              <c:layout>
                <c:manualLayout>
                  <c:x val="1.984126984126984E-2"/>
                  <c:y val="-8.321198252548367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9E4-4958-B65F-691AD666663B}"/>
                </c:ext>
              </c:extLst>
            </c:dLbl>
            <c:dLbl>
              <c:idx val="3"/>
              <c:layout>
                <c:manualLayout>
                  <c:x val="2.2045855379188711E-2"/>
                  <c:y val="-1.24817973788225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9E4-4958-B65F-691AD666663B}"/>
                </c:ext>
              </c:extLst>
            </c:dLbl>
            <c:dLbl>
              <c:idx val="4"/>
              <c:layout>
                <c:manualLayout>
                  <c:x val="2.4250440917107582E-2"/>
                  <c:y val="-4.16059912627419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9E4-4958-B65F-691AD666663B}"/>
                </c:ext>
              </c:extLst>
            </c:dLbl>
            <c:dLbl>
              <c:idx val="5"/>
              <c:layout>
                <c:manualLayout>
                  <c:x val="2.865961199294532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9E4-4958-B65F-691AD666663B}"/>
                </c:ext>
              </c:extLst>
            </c:dLbl>
            <c:dLbl>
              <c:idx val="6"/>
              <c:layout>
                <c:manualLayout>
                  <c:x val="2.8659611992945325E-2"/>
                  <c:y val="-4.160599126274183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9E4-4958-B65F-691AD666663B}"/>
                </c:ext>
              </c:extLst>
            </c:dLbl>
            <c:dLbl>
              <c:idx val="7"/>
              <c:layout>
                <c:manualLayout>
                  <c:x val="3.306878306878306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9E4-4958-B65F-691AD666663B}"/>
                </c:ext>
              </c:extLst>
            </c:dLbl>
            <c:numFmt formatCode="#,##0" sourceLinked="0"/>
            <c:spPr>
              <a:solidFill>
                <a:sysClr val="window" lastClr="FFFFFF"/>
              </a:solidFill>
              <a:ln>
                <a:solidFill>
                  <a:sysClr val="windowText" lastClr="000000"/>
                </a:solidFill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Sheet1!$A$2:$A$12</c:f>
              <c:strCache>
                <c:ptCount val="8"/>
                <c:pt idx="0">
                  <c:v>Podunavska SZ Vukovar</c:v>
                </c:pt>
                <c:pt idx="1">
                  <c:v>SZ Luka Rijeka - Škrljevo</c:v>
                </c:pt>
                <c:pt idx="2">
                  <c:v>SZ Osijek</c:v>
                </c:pt>
                <c:pt idx="3">
                  <c:v>SZ Zagreb</c:v>
                </c:pt>
                <c:pt idx="4">
                  <c:v>SZ luke Ploče</c:v>
                </c:pt>
                <c:pt idx="5">
                  <c:v>SZ luke Pula</c:v>
                </c:pt>
                <c:pt idx="6">
                  <c:v>SZ luke Rijeka</c:v>
                </c:pt>
                <c:pt idx="7">
                  <c:v>SZ luke Split</c:v>
                </c:pt>
              </c:strCache>
            </c:strRef>
          </c:cat>
          <c:val>
            <c:numRef>
              <c:f>Sheet1!$C$2:$C$12</c:f>
              <c:numCache>
                <c:formatCode>#,##0.0</c:formatCode>
                <c:ptCount val="8"/>
                <c:pt idx="0">
                  <c:v>43.970944309927361</c:v>
                </c:pt>
                <c:pt idx="1">
                  <c:v>82.538971543993199</c:v>
                </c:pt>
                <c:pt idx="2">
                  <c:v>41.040387334675742</c:v>
                </c:pt>
                <c:pt idx="3">
                  <c:v>5.450922509225089</c:v>
                </c:pt>
                <c:pt idx="4">
                  <c:v>40.418272119418127</c:v>
                </c:pt>
                <c:pt idx="5">
                  <c:v>0</c:v>
                </c:pt>
                <c:pt idx="6">
                  <c:v>70.874070660964648</c:v>
                </c:pt>
                <c:pt idx="7">
                  <c:v>17.796610169491515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59E4-4958-B65F-691AD66666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55366144"/>
        <c:axId val="155367680"/>
        <c:axId val="0"/>
      </c:bar3DChart>
      <c:catAx>
        <c:axId val="155366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  <c:crossAx val="155367680"/>
        <c:crosses val="autoZero"/>
        <c:auto val="1"/>
        <c:lblAlgn val="ctr"/>
        <c:lblOffset val="100"/>
        <c:noMultiLvlLbl val="0"/>
      </c:catAx>
      <c:valAx>
        <c:axId val="155367680"/>
        <c:scaling>
          <c:orientation val="minMax"/>
        </c:scaling>
        <c:delete val="1"/>
        <c:axPos val="l"/>
        <c:numFmt formatCode="0%" sourceLinked="0"/>
        <c:majorTickMark val="out"/>
        <c:minorTickMark val="none"/>
        <c:tickLblPos val="nextTo"/>
        <c:crossAx val="155366144"/>
        <c:crosses val="autoZero"/>
        <c:crossBetween val="between"/>
      </c:valAx>
    </c:plotArea>
    <c:legend>
      <c:legendPos val="b"/>
      <c:legendEntry>
        <c:idx val="1"/>
        <c:txPr>
          <a:bodyPr/>
          <a:lstStyle/>
          <a:p>
            <a:pPr>
              <a:defRPr sz="1100" b="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0.39639222545300129"/>
          <c:y val="0.88432027440297856"/>
          <c:w val="0.22294921468149814"/>
          <c:h val="0.1156797255970214"/>
        </c:manualLayout>
      </c:layout>
      <c:overlay val="0"/>
      <c:txPr>
        <a:bodyPr/>
        <a:lstStyle/>
        <a:p>
          <a:pPr>
            <a:defRPr sz="1100" b="0" i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2398235340730284E-2"/>
          <c:y val="3.8170484371271775E-2"/>
          <c:w val="0.95760176465926972"/>
          <c:h val="0.6639504294917680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2012.</c:v>
                </c:pt>
              </c:strCache>
            </c:strRef>
          </c:tx>
          <c:spPr>
            <a:solidFill>
              <a:srgbClr val="0070C0"/>
            </a:solidFill>
          </c:spPr>
          <c:invertIfNegative val="0"/>
          <c:cat>
            <c:strRef>
              <c:f>Sheet1!$A$2:$A$13</c:f>
              <c:strCache>
                <c:ptCount val="8"/>
                <c:pt idx="0">
                  <c:v>Podunavska SZ Vukovar</c:v>
                </c:pt>
                <c:pt idx="1">
                  <c:v>SZ Luka Rijeka - Škrljevo</c:v>
                </c:pt>
                <c:pt idx="2">
                  <c:v>SZ Osijek</c:v>
                </c:pt>
                <c:pt idx="3">
                  <c:v>SZ Zagreb</c:v>
                </c:pt>
                <c:pt idx="4">
                  <c:v>SZ luke Ploče</c:v>
                </c:pt>
                <c:pt idx="5">
                  <c:v>SZ luke Pula</c:v>
                </c:pt>
                <c:pt idx="6">
                  <c:v>SZ luke Rijeka</c:v>
                </c:pt>
                <c:pt idx="7">
                  <c:v>SZ luke Split</c:v>
                </c:pt>
              </c:strCache>
            </c:strRef>
          </c:cat>
          <c:val>
            <c:numRef>
              <c:f>Sheet1!$B$2:$B$13</c:f>
            </c:numRef>
          </c:val>
          <c:extLst>
            <c:ext xmlns:c16="http://schemas.microsoft.com/office/drawing/2014/chart" uri="{C3380CC4-5D6E-409C-BE32-E72D297353CC}">
              <c16:uniqueId val="{00000000-0A69-407D-A3F9-5046ADDA49F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prihod koji nije ostvaren izvozom</c:v>
                </c:pt>
              </c:strCache>
            </c:strRef>
          </c:tx>
          <c:spPr>
            <a:pattFill prst="dkVert">
              <a:fgClr>
                <a:srgbClr val="C00000"/>
              </a:fgClr>
              <a:bgClr>
                <a:sysClr val="window" lastClr="FFFFFF"/>
              </a:bgClr>
            </a:pattFill>
          </c:spPr>
          <c:invertIfNegative val="0"/>
          <c:dLbls>
            <c:dLbl>
              <c:idx val="0"/>
              <c:layout>
                <c:manualLayout>
                  <c:x val="2.2045855379188711E-2"/>
                  <c:y val="7.38825267824159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A69-407D-A3F9-5046ADDA49F4}"/>
                </c:ext>
              </c:extLst>
            </c:dLbl>
            <c:dLbl>
              <c:idx val="1"/>
              <c:layout>
                <c:manualLayout>
                  <c:x val="3.3068783068783067E-2"/>
                  <c:y val="-1.47765053564831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A69-407D-A3F9-5046ADDA49F4}"/>
                </c:ext>
              </c:extLst>
            </c:dLbl>
            <c:dLbl>
              <c:idx val="2"/>
              <c:layout>
                <c:manualLayout>
                  <c:x val="2.425044091710758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A69-407D-A3F9-5046ADDA49F4}"/>
                </c:ext>
              </c:extLst>
            </c:dLbl>
            <c:dLbl>
              <c:idx val="3"/>
              <c:layout>
                <c:manualLayout>
                  <c:x val="2.4250440917107503E-2"/>
                  <c:y val="-1.4776505356483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A69-407D-A3F9-5046ADDA49F4}"/>
                </c:ext>
              </c:extLst>
            </c:dLbl>
            <c:dLbl>
              <c:idx val="4"/>
              <c:layout>
                <c:manualLayout>
                  <c:x val="2.204585537918871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A69-407D-A3F9-5046ADDA49F4}"/>
                </c:ext>
              </c:extLst>
            </c:dLbl>
            <c:dLbl>
              <c:idx val="5"/>
              <c:layout>
                <c:manualLayout>
                  <c:x val="3.3068783068782991E-2"/>
                  <c:y val="-2.58588843738457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A69-407D-A3F9-5046ADDA49F4}"/>
                </c:ext>
              </c:extLst>
            </c:dLbl>
            <c:dLbl>
              <c:idx val="6"/>
              <c:layout>
                <c:manualLayout>
                  <c:x val="3.747795414462065E-2"/>
                  <c:y val="-7.38825267824159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A69-407D-A3F9-5046ADDA49F4}"/>
                </c:ext>
              </c:extLst>
            </c:dLbl>
            <c:dLbl>
              <c:idx val="7"/>
              <c:layout>
                <c:manualLayout>
                  <c:x val="2.42504409171074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A69-407D-A3F9-5046ADDA49F4}"/>
                </c:ext>
              </c:extLst>
            </c:dLbl>
            <c:numFmt formatCode="#,##0" sourceLinked="0"/>
            <c:spPr>
              <a:solidFill>
                <a:sysClr val="window" lastClr="FFFFFF"/>
              </a:solidFill>
              <a:ln w="3175">
                <a:solidFill>
                  <a:sysClr val="windowText" lastClr="000000"/>
                </a:solidFill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Sheet1!$A$2:$A$13</c:f>
              <c:strCache>
                <c:ptCount val="8"/>
                <c:pt idx="0">
                  <c:v>Podunavska SZ Vukovar</c:v>
                </c:pt>
                <c:pt idx="1">
                  <c:v>SZ Luka Rijeka - Škrljevo</c:v>
                </c:pt>
                <c:pt idx="2">
                  <c:v>SZ Osijek</c:v>
                </c:pt>
                <c:pt idx="3">
                  <c:v>SZ Zagreb</c:v>
                </c:pt>
                <c:pt idx="4">
                  <c:v>SZ luke Ploče</c:v>
                </c:pt>
                <c:pt idx="5">
                  <c:v>SZ luke Pula</c:v>
                </c:pt>
                <c:pt idx="6">
                  <c:v>SZ luke Rijeka</c:v>
                </c:pt>
                <c:pt idx="7">
                  <c:v>SZ luke Split</c:v>
                </c:pt>
              </c:strCache>
            </c:strRef>
          </c:cat>
          <c:val>
            <c:numRef>
              <c:f>Sheet1!$C$2:$C$13</c:f>
              <c:numCache>
                <c:formatCode>#,##0.0</c:formatCode>
                <c:ptCount val="8"/>
                <c:pt idx="0">
                  <c:v>97.865175586292736</c:v>
                </c:pt>
                <c:pt idx="1">
                  <c:v>34.58952918652092</c:v>
                </c:pt>
                <c:pt idx="2">
                  <c:v>83.037674280628892</c:v>
                </c:pt>
                <c:pt idx="3">
                  <c:v>46.342641724613124</c:v>
                </c:pt>
                <c:pt idx="4">
                  <c:v>42.53507742453543</c:v>
                </c:pt>
                <c:pt idx="5">
                  <c:v>0.83126231896478942</c:v>
                </c:pt>
                <c:pt idx="6">
                  <c:v>9.5247983787444213</c:v>
                </c:pt>
                <c:pt idx="7">
                  <c:v>78.346769753985058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A69-407D-A3F9-5046ADDA49F4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prihod ostvaren izvozom</c:v>
                </c:pt>
              </c:strCache>
            </c:strRef>
          </c:tx>
          <c:spPr>
            <a:solidFill>
              <a:srgbClr val="1F497D"/>
            </a:solidFill>
          </c:spPr>
          <c:invertIfNegative val="0"/>
          <c:dLbls>
            <c:dLbl>
              <c:idx val="0"/>
              <c:layout>
                <c:manualLayout>
                  <c:x val="3.5267050893409625E-2"/>
                  <c:y val="-8.469637318062522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A69-407D-A3F9-5046ADDA49F4}"/>
                </c:ext>
              </c:extLst>
            </c:dLbl>
            <c:dLbl>
              <c:idx val="1"/>
              <c:layout>
                <c:manualLayout>
                  <c:x val="3.5265141620330592E-2"/>
                  <c:y val="2.1701138195488624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A69-407D-A3F9-5046ADDA49F4}"/>
                </c:ext>
              </c:extLst>
            </c:dLbl>
            <c:dLbl>
              <c:idx val="2"/>
              <c:layout>
                <c:manualLayout>
                  <c:x val="3.7472572872835258E-2"/>
                  <c:y val="-4.02712128660311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0A69-407D-A3F9-5046ADDA49F4}"/>
                </c:ext>
              </c:extLst>
            </c:dLbl>
            <c:dLbl>
              <c:idx val="3"/>
              <c:layout>
                <c:manualLayout>
                  <c:x val="3.0857919586135943E-2"/>
                  <c:y val="3.7878787878787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0A69-407D-A3F9-5046ADDA49F4}"/>
                </c:ext>
              </c:extLst>
            </c:dLbl>
            <c:dLbl>
              <c:idx val="4"/>
              <c:layout>
                <c:manualLayout>
                  <c:x val="3.52661938127268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0A69-407D-A3F9-5046ADDA49F4}"/>
                </c:ext>
              </c:extLst>
            </c:dLbl>
            <c:dLbl>
              <c:idx val="5"/>
              <c:layout>
                <c:manualLayout>
                  <c:x val="2.6452110657996252E-2"/>
                  <c:y val="-2.27272727272727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0A69-407D-A3F9-5046ADDA49F4}"/>
                </c:ext>
              </c:extLst>
            </c:dLbl>
            <c:dLbl>
              <c:idx val="6"/>
              <c:layout>
                <c:manualLayout>
                  <c:x val="2.2041371132954245E-2"/>
                  <c:y val="-0.166666666666666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0A69-407D-A3F9-5046ADDA49F4}"/>
                </c:ext>
              </c:extLst>
            </c:dLbl>
            <c:dLbl>
              <c:idx val="7"/>
              <c:layout>
                <c:manualLayout>
                  <c:x val="4.4085114360704752E-2"/>
                  <c:y val="-8.21582424103156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0A69-407D-A3F9-5046ADDA49F4}"/>
                </c:ext>
              </c:extLst>
            </c:dLbl>
            <c:dLbl>
              <c:idx val="8"/>
              <c:layout>
                <c:manualLayout>
                  <c:x val="2.204137113295424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0A69-407D-A3F9-5046ADDA49F4}"/>
                </c:ext>
              </c:extLst>
            </c:dLbl>
            <c:dLbl>
              <c:idx val="9"/>
              <c:layout>
                <c:manualLayout>
                  <c:x val="2.4245508246249669E-2"/>
                  <c:y val="-3.7878787878787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0A69-407D-A3F9-5046ADDA49F4}"/>
                </c:ext>
              </c:extLst>
            </c:dLbl>
            <c:dLbl>
              <c:idx val="10"/>
              <c:layout>
                <c:manualLayout>
                  <c:x val="1.9837234019658659E-2"/>
                  <c:y val="3.7878787878787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0A69-407D-A3F9-5046ADDA49F4}"/>
                </c:ext>
              </c:extLst>
            </c:dLbl>
            <c:numFmt formatCode="#,##0" sourceLinked="0"/>
            <c:spPr>
              <a:solidFill>
                <a:sysClr val="window" lastClr="FFFFFF"/>
              </a:solidFill>
              <a:ln w="3175">
                <a:solidFill>
                  <a:sysClr val="windowText" lastClr="000000"/>
                </a:solidFill>
              </a:ln>
            </c:spPr>
            <c:txPr>
              <a:bodyPr/>
              <a:lstStyle/>
              <a:p>
                <a:pPr>
                  <a:defRPr b="1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Sheet1!$A$2:$A$13</c:f>
              <c:strCache>
                <c:ptCount val="8"/>
                <c:pt idx="0">
                  <c:v>Podunavska SZ Vukovar</c:v>
                </c:pt>
                <c:pt idx="1">
                  <c:v>SZ Luka Rijeka - Škrljevo</c:v>
                </c:pt>
                <c:pt idx="2">
                  <c:v>SZ Osijek</c:v>
                </c:pt>
                <c:pt idx="3">
                  <c:v>SZ Zagreb</c:v>
                </c:pt>
                <c:pt idx="4">
                  <c:v>SZ luke Ploče</c:v>
                </c:pt>
                <c:pt idx="5">
                  <c:v>SZ luke Pula</c:v>
                </c:pt>
                <c:pt idx="6">
                  <c:v>SZ luke Rijeka</c:v>
                </c:pt>
                <c:pt idx="7">
                  <c:v>SZ luke Split</c:v>
                </c:pt>
              </c:strCache>
            </c:strRef>
          </c:cat>
          <c:val>
            <c:numRef>
              <c:f>Sheet1!$D$2:$D$13</c:f>
              <c:numCache>
                <c:formatCode>#,##0.0</c:formatCode>
                <c:ptCount val="8"/>
                <c:pt idx="0">
                  <c:v>2.1348244137072614</c:v>
                </c:pt>
                <c:pt idx="1">
                  <c:v>65.41047081347908</c:v>
                </c:pt>
                <c:pt idx="2">
                  <c:v>16.962325719371108</c:v>
                </c:pt>
                <c:pt idx="3">
                  <c:v>53.657358275386876</c:v>
                </c:pt>
                <c:pt idx="4">
                  <c:v>57.46492257546457</c:v>
                </c:pt>
                <c:pt idx="5">
                  <c:v>99.168737681035211</c:v>
                </c:pt>
                <c:pt idx="6">
                  <c:v>90.475201621255579</c:v>
                </c:pt>
                <c:pt idx="7">
                  <c:v>21.65323024601495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0A69-407D-A3F9-5046ADDA49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5754624"/>
        <c:axId val="85756160"/>
        <c:axId val="0"/>
      </c:bar3DChart>
      <c:catAx>
        <c:axId val="857546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  <c:crossAx val="85756160"/>
        <c:crosses val="autoZero"/>
        <c:auto val="1"/>
        <c:lblAlgn val="ctr"/>
        <c:lblOffset val="100"/>
        <c:noMultiLvlLbl val="0"/>
      </c:catAx>
      <c:valAx>
        <c:axId val="85756160"/>
        <c:scaling>
          <c:orientation val="minMax"/>
        </c:scaling>
        <c:delete val="1"/>
        <c:axPos val="l"/>
        <c:numFmt formatCode="0%" sourceLinked="0"/>
        <c:majorTickMark val="out"/>
        <c:minorTickMark val="none"/>
        <c:tickLblPos val="nextTo"/>
        <c:crossAx val="85754624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b="1" i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egendEntry>
        <c:idx val="1"/>
        <c:txPr>
          <a:bodyPr/>
          <a:lstStyle/>
          <a:p>
            <a:pPr>
              <a:defRPr b="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0.30504230341647059"/>
          <c:y val="0.87148055356716769"/>
          <c:w val="0.40621691624903766"/>
          <c:h val="0.12799090520661663"/>
        </c:manualLayout>
      </c:layout>
      <c:overlay val="0"/>
      <c:txPr>
        <a:bodyPr/>
        <a:lstStyle/>
        <a:p>
          <a:pPr>
            <a:defRPr b="0" i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sve slobodne zone</c:v>
                </c:pt>
              </c:strCache>
            </c:strRef>
          </c:tx>
          <c:explosion val="3"/>
          <c:dPt>
            <c:idx val="0"/>
            <c:bubble3D val="0"/>
            <c:spPr>
              <a:pattFill prst="smGrid">
                <a:fgClr>
                  <a:schemeClr val="tx2"/>
                </a:fgClr>
                <a:bgClr>
                  <a:schemeClr val="bg1"/>
                </a:bgClr>
              </a:patt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F792-4DA5-A96D-74E3B04530EB}"/>
              </c:ext>
            </c:extLst>
          </c:dPt>
          <c:dPt>
            <c:idx val="1"/>
            <c:bubble3D val="0"/>
            <c:spPr>
              <a:solidFill>
                <a:schemeClr val="tx2"/>
              </a:solid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F792-4DA5-A96D-74E3B04530EB}"/>
              </c:ext>
            </c:extLst>
          </c:dPt>
          <c:dPt>
            <c:idx val="2"/>
            <c:bubble3D val="0"/>
            <c:spPr>
              <a:pattFill prst="dkVert">
                <a:fgClr>
                  <a:schemeClr val="accent2"/>
                </a:fgClr>
                <a:bgClr>
                  <a:schemeClr val="bg1"/>
                </a:bgClr>
              </a:pattFill>
              <a:ln w="6350">
                <a:solidFill>
                  <a:schemeClr val="tx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F792-4DA5-A96D-74E3B04530EB}"/>
              </c:ext>
            </c:extLst>
          </c:dPt>
          <c:dLbls>
            <c:dLbl>
              <c:idx val="0"/>
              <c:layout>
                <c:manualLayout>
                  <c:x val="-5.2910052910052928E-2"/>
                  <c:y val="-9.920634920634920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792-4DA5-A96D-74E3B04530EB}"/>
                </c:ext>
              </c:extLst>
            </c:dLbl>
            <c:dLbl>
              <c:idx val="1"/>
              <c:layout>
                <c:manualLayout>
                  <c:x val="1.984126984126984E-2"/>
                  <c:y val="8.333333333333332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792-4DA5-A96D-74E3B04530EB}"/>
                </c:ext>
              </c:extLst>
            </c:dLbl>
            <c:dLbl>
              <c:idx val="2"/>
              <c:layout>
                <c:manualLayout>
                  <c:x val="-1.5432098765432098E-2"/>
                  <c:y val="0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792-4DA5-A96D-74E3B04530EB}"/>
                </c:ext>
              </c:extLst>
            </c:dLbl>
            <c:spPr>
              <a:noFill/>
              <a:ln w="6350">
                <a:noFill/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borderCallout1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Sheet1!$A$2:$A$4</c:f>
              <c:strCache>
                <c:ptCount val="3"/>
                <c:pt idx="0">
                  <c:v>izvoz (treće zemlje)</c:v>
                </c:pt>
                <c:pt idx="1">
                  <c:v>isporuka dobara na tržište EU</c:v>
                </c:pt>
                <c:pt idx="2">
                  <c:v>svi ostali prihodi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407.23676000000006</c:v>
                </c:pt>
                <c:pt idx="1">
                  <c:v>387.90699999999998</c:v>
                </c:pt>
                <c:pt idx="2">
                  <c:v>758.41024000000004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792-4DA5-A96D-74E3B04530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67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7184807781380261E-2"/>
          <c:y val="9.1560670300827964E-4"/>
          <c:w val="0.95281519221861977"/>
          <c:h val="0.616752905886764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2019.</c:v>
                </c:pt>
              </c:strCache>
            </c:strRef>
          </c:tx>
          <c:spPr>
            <a:solidFill>
              <a:srgbClr val="1F497D"/>
            </a:solidFill>
          </c:spPr>
          <c:invertIfNegative val="0"/>
          <c:dLbls>
            <c:dLbl>
              <c:idx val="0"/>
              <c:layout>
                <c:manualLayout>
                  <c:x val="2.2040647696815675E-3"/>
                  <c:y val="-1.1906499383548479E-2"/>
                </c:manualLayout>
              </c:layout>
              <c:numFmt formatCode="#,##0.00" sourceLinked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 b="0" i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B84-47DA-9049-505A7F6962AE}"/>
                </c:ext>
              </c:extLst>
            </c:dLbl>
            <c:dLbl>
              <c:idx val="1"/>
              <c:layout>
                <c:manualLayout>
                  <c:x val="1.6543177136953916E-3"/>
                  <c:y val="-7.9365079365079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B84-47DA-9049-505A7F6962AE}"/>
                </c:ext>
              </c:extLst>
            </c:dLbl>
            <c:dLbl>
              <c:idx val="2"/>
              <c:layout>
                <c:manualLayout>
                  <c:x val="-2.3150381853738727E-3"/>
                  <c:y val="-4.3552481607225276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B84-47DA-9049-505A7F6962AE}"/>
                </c:ext>
              </c:extLst>
            </c:dLbl>
            <c:dLbl>
              <c:idx val="3"/>
              <c:layout>
                <c:manualLayout>
                  <c:x val="-2.531633706428415E-3"/>
                  <c:y val="-4.448525370534179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B84-47DA-9049-505A7F6962AE}"/>
                </c:ext>
              </c:extLst>
            </c:dLbl>
            <c:dLbl>
              <c:idx val="4"/>
              <c:layout>
                <c:manualLayout>
                  <c:x val="-9.2566554180727404E-3"/>
                  <c:y val="-4.57877375369753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B84-47DA-9049-505A7F6962AE}"/>
                </c:ext>
              </c:extLst>
            </c:dLbl>
            <c:dLbl>
              <c:idx val="5"/>
              <c:layout>
                <c:manualLayout>
                  <c:x val="6.6137566137565327E-3"/>
                  <c:y val="-3.969979045336142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B84-47DA-9049-505A7F6962AE}"/>
                </c:ext>
              </c:extLst>
            </c:dLbl>
            <c:dLbl>
              <c:idx val="6"/>
              <c:layout>
                <c:manualLayout>
                  <c:x val="-1.9830854476523769E-3"/>
                  <c:y val="-2.22828863994699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B84-47DA-9049-505A7F6962AE}"/>
                </c:ext>
              </c:extLst>
            </c:dLbl>
            <c:dLbl>
              <c:idx val="7"/>
              <c:layout>
                <c:manualLayout>
                  <c:x val="-7.0487716813176131E-3"/>
                  <c:y val="-3.296492086137721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B84-47DA-9049-505A7F6962AE}"/>
                </c:ext>
              </c:extLst>
            </c:dLbl>
            <c:dLbl>
              <c:idx val="12"/>
              <c:layout>
                <c:manualLayout>
                  <c:x val="-3.2919810051306982E-4"/>
                  <c:y val="7.93660407833636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B84-47DA-9049-505A7F6962AE}"/>
                </c:ext>
              </c:extLst>
            </c:dLbl>
            <c:dLbl>
              <c:idx val="13"/>
              <c:layout>
                <c:manualLayout>
                  <c:x val="0"/>
                  <c:y val="3.96825396825389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B84-47DA-9049-505A7F6962AE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0" i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Sheet1!$A$2:$A$10</c:f>
              <c:strCache>
                <c:ptCount val="8"/>
                <c:pt idx="0">
                  <c:v>Podunavska SZ Vukovar</c:v>
                </c:pt>
                <c:pt idx="1">
                  <c:v>SZ Luka Rijeka - Škrljevo</c:v>
                </c:pt>
                <c:pt idx="2">
                  <c:v>SZ Osijek</c:v>
                </c:pt>
                <c:pt idx="3">
                  <c:v>SZ Zagreb</c:v>
                </c:pt>
                <c:pt idx="4">
                  <c:v>SZ luke Ploče</c:v>
                </c:pt>
                <c:pt idx="5">
                  <c:v>SZ luke Pula</c:v>
                </c:pt>
                <c:pt idx="6">
                  <c:v>SZ luke Rijeka</c:v>
                </c:pt>
                <c:pt idx="7">
                  <c:v>SZ luke Split</c:v>
                </c:pt>
              </c:strCache>
            </c:strRef>
          </c:cat>
          <c:val>
            <c:numRef>
              <c:f>Sheet1!$B$2:$B$10</c:f>
              <c:numCache>
                <c:formatCode>#,##0.0</c:formatCode>
                <c:ptCount val="8"/>
                <c:pt idx="0">
                  <c:v>1.0999999999999999E-2</c:v>
                </c:pt>
                <c:pt idx="1">
                  <c:v>15.8285</c:v>
                </c:pt>
                <c:pt idx="2">
                  <c:v>26.943999999999999</c:v>
                </c:pt>
                <c:pt idx="3">
                  <c:v>8.1089760000000002</c:v>
                </c:pt>
                <c:pt idx="4">
                  <c:v>149.54300000000001</c:v>
                </c:pt>
                <c:pt idx="5">
                  <c:v>1.1000000000000001</c:v>
                </c:pt>
                <c:pt idx="6">
                  <c:v>8.6862700000000004</c:v>
                </c:pt>
                <c:pt idx="7">
                  <c:v>0.57140000000000002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6B84-47DA-9049-505A7F6962AE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2020.</c:v>
                </c:pt>
              </c:strCache>
            </c:strRef>
          </c:tx>
          <c:spPr>
            <a:pattFill prst="dkVert">
              <a:fgClr>
                <a:srgbClr val="C00000"/>
              </a:fgClr>
              <a:bgClr>
                <a:sysClr val="window" lastClr="FFFFFF"/>
              </a:bgClr>
            </a:pattFill>
          </c:spPr>
          <c:invertIfNegative val="0"/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5-6B84-47DA-9049-505A7F6962AE}"/>
              </c:ext>
            </c:extLst>
          </c:dPt>
          <c:dLbls>
            <c:dLbl>
              <c:idx val="0"/>
              <c:layout>
                <c:manualLayout>
                  <c:x val="1.7634948409226605E-2"/>
                  <c:y val="-7.9390205218195717E-3"/>
                </c:manualLayout>
              </c:layout>
              <c:numFmt formatCode="#,##0.00" sourceLinked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 b="1" i="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6B84-47DA-9049-505A7F6962AE}"/>
                </c:ext>
              </c:extLst>
            </c:dLbl>
            <c:dLbl>
              <c:idx val="1"/>
              <c:layout>
                <c:manualLayout>
                  <c:x val="1.5430536460720148E-2"/>
                  <c:y val="-3.1252295090420704E-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6B84-47DA-9049-505A7F6962AE}"/>
                </c:ext>
              </c:extLst>
            </c:dLbl>
            <c:dLbl>
              <c:idx val="2"/>
              <c:layout>
                <c:manualLayout>
                  <c:x val="1.1022406921357093E-2"/>
                  <c:y val="-7.2764919815633222E-17"/>
                </c:manualLayout>
              </c:layout>
              <c:numFmt formatCode="#,##0.00" sourceLinked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900" b="1" i="0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sr-Latn-R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6B84-47DA-9049-505A7F6962AE}"/>
                </c:ext>
              </c:extLst>
            </c:dLbl>
            <c:dLbl>
              <c:idx val="3"/>
              <c:layout>
                <c:manualLayout>
                  <c:x val="8.8165484531816975E-3"/>
                  <c:y val="-8.711411073615797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6B84-47DA-9049-505A7F6962AE}"/>
                </c:ext>
              </c:extLst>
            </c:dLbl>
            <c:dLbl>
              <c:idx val="4"/>
              <c:layout>
                <c:manualLayout>
                  <c:x val="5.511203460678534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6B84-47DA-9049-505A7F6962AE}"/>
                </c:ext>
              </c:extLst>
            </c:dLbl>
            <c:dLbl>
              <c:idx val="5"/>
              <c:layout>
                <c:manualLayout>
                  <c:x val="1.6844248635587301E-2"/>
                  <c:y val="-1.17330491457966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6B84-47DA-9049-505A7F6962AE}"/>
                </c:ext>
              </c:extLst>
            </c:dLbl>
            <c:dLbl>
              <c:idx val="6"/>
              <c:layout>
                <c:manualLayout>
                  <c:x val="1.3225082975739143E-2"/>
                  <c:y val="-5.76104807696829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6B84-47DA-9049-505A7F6962AE}"/>
                </c:ext>
              </c:extLst>
            </c:dLbl>
            <c:dLbl>
              <c:idx val="7"/>
              <c:layout>
                <c:manualLayout>
                  <c:x val="1.3859031509950145E-2"/>
                  <c:y val="-1.54414464812259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6B84-47DA-9049-505A7F6962AE}"/>
                </c:ext>
              </c:extLst>
            </c:dLbl>
            <c:dLbl>
              <c:idx val="13"/>
              <c:layout>
                <c:manualLayout>
                  <c:x val="-6.6124113398862731E-3"/>
                  <c:y val="1.28205128205127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6B84-47DA-9049-505A7F6962AE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 i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Sheet1!$A$2:$A$10</c:f>
              <c:strCache>
                <c:ptCount val="8"/>
                <c:pt idx="0">
                  <c:v>Podunavska SZ Vukovar</c:v>
                </c:pt>
                <c:pt idx="1">
                  <c:v>SZ Luka Rijeka - Škrljevo</c:v>
                </c:pt>
                <c:pt idx="2">
                  <c:v>SZ Osijek</c:v>
                </c:pt>
                <c:pt idx="3">
                  <c:v>SZ Zagreb</c:v>
                </c:pt>
                <c:pt idx="4">
                  <c:v>SZ luke Ploče</c:v>
                </c:pt>
                <c:pt idx="5">
                  <c:v>SZ luke Pula</c:v>
                </c:pt>
                <c:pt idx="6">
                  <c:v>SZ luke Rijeka</c:v>
                </c:pt>
                <c:pt idx="7">
                  <c:v>SZ luke Split</c:v>
                </c:pt>
              </c:strCache>
            </c:strRef>
          </c:cat>
          <c:val>
            <c:numRef>
              <c:f>Sheet1!$C$2:$C$10</c:f>
              <c:numCache>
                <c:formatCode>#,##0.0</c:formatCode>
                <c:ptCount val="8"/>
                <c:pt idx="0">
                  <c:v>8.6429999999999996E-3</c:v>
                </c:pt>
                <c:pt idx="1">
                  <c:v>0.27929999999999999</c:v>
                </c:pt>
                <c:pt idx="2">
                  <c:v>0.13349</c:v>
                </c:pt>
                <c:pt idx="3">
                  <c:v>2.0133999999999999</c:v>
                </c:pt>
                <c:pt idx="4">
                  <c:v>221.376</c:v>
                </c:pt>
                <c:pt idx="5">
                  <c:v>0</c:v>
                </c:pt>
                <c:pt idx="6">
                  <c:v>11.971596</c:v>
                </c:pt>
                <c:pt idx="7">
                  <c:v>6.54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6B84-47DA-9049-505A7F6962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97051776"/>
        <c:axId val="97053312"/>
        <c:axId val="0"/>
      </c:bar3DChart>
      <c:catAx>
        <c:axId val="97051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95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  <c:crossAx val="97053312"/>
        <c:crosses val="autoZero"/>
        <c:auto val="1"/>
        <c:lblAlgn val="ctr"/>
        <c:lblOffset val="100"/>
        <c:noMultiLvlLbl val="0"/>
      </c:catAx>
      <c:valAx>
        <c:axId val="97053312"/>
        <c:scaling>
          <c:orientation val="minMax"/>
          <c:max val="225"/>
          <c:min val="0"/>
        </c:scaling>
        <c:delete val="1"/>
        <c:axPos val="l"/>
        <c:numFmt formatCode="#,##0.0" sourceLinked="1"/>
        <c:majorTickMark val="out"/>
        <c:minorTickMark val="none"/>
        <c:tickLblPos val="nextTo"/>
        <c:crossAx val="97051776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b="0" i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egendEntry>
        <c:idx val="1"/>
        <c:txPr>
          <a:bodyPr/>
          <a:lstStyle/>
          <a:p>
            <a:pPr>
              <a:defRPr b="1" i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0.41410726436973155"/>
          <c:y val="0.93266849284244313"/>
          <c:w val="0.17178547126053687"/>
          <c:h val="6.7331507157556883E-2"/>
        </c:manualLayout>
      </c:layout>
      <c:overlay val="0"/>
      <c:txPr>
        <a:bodyPr/>
        <a:lstStyle/>
        <a:p>
          <a:pPr>
            <a:defRPr b="0" i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sr-Latn-RS"/>
        </a:p>
      </c:txPr>
    </c:legend>
    <c:plotVisOnly val="1"/>
    <c:dispBlanksAs val="gap"/>
    <c:showDLblsOverMax val="0"/>
  </c:chart>
  <c:spPr>
    <a:ln w="6350"/>
  </c:sp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494813a-d0d8-4dad-94cb-0d196f36ba15">AZJMDCZ6QSYZ-1335579144-12502</_dlc_DocId>
    <_dlc_DocIdUrl xmlns="a494813a-d0d8-4dad-94cb-0d196f36ba15">
      <Url>https://ekoordinacije.vlada.hr/_layouts/15/DocIdRedir.aspx?ID=AZJMDCZ6QSYZ-1335579144-12502</Url>
      <Description>AZJMDCZ6QSYZ-1335579144-12502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0312D8BAAF7624886BBB86C41A767E4" ma:contentTypeVersion="1" ma:contentTypeDescription="Stvaranje novog dokumenta." ma:contentTypeScope="" ma:versionID="c9b1ea03284e6e5981ddb441aa9ca51e">
  <xsd:schema xmlns:xsd="http://www.w3.org/2001/XMLSchema" xmlns:xs="http://www.w3.org/2001/XMLSchema" xmlns:p="http://schemas.microsoft.com/office/2006/metadata/properties" xmlns:ns2="a494813a-d0d8-4dad-94cb-0d196f36ba15" targetNamespace="http://schemas.microsoft.com/office/2006/metadata/properties" ma:root="true" ma:fieldsID="25e36e16aa46ebf14ca1525d3004cd09" ns2:_="">
    <xsd:import namespace="a494813a-d0d8-4dad-94cb-0d196f36ba1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94813a-d0d8-4dad-94cb-0d196f36ba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rijednost ID-a dokumenta" ma:description="Vrijednost ID-a dokumenta dodijeljenog ovoj stavci." ma:internalName="_dlc_DocId" ma:readOnly="true">
      <xsd:simpleType>
        <xsd:restriction base="dms:Text"/>
      </xsd:simpleType>
    </xsd:element>
    <xsd:element name="_dlc_DocIdUrl" ma:index="9" nillable="true" ma:displayName="ID dokumenta" ma:description="Trajna veza do ovog dokumenta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Zajednički se koristi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E6A60-D19B-4C95-8A25-3A3846AE7E2F}">
  <ds:schemaRefs>
    <ds:schemaRef ds:uri="http://schemas.openxmlformats.org/package/2006/metadata/core-properties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a494813a-d0d8-4dad-94cb-0d196f36ba1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A2DA56F-58BD-405D-8D7B-D8E25541EB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94813a-d0d8-4dad-94cb-0d196f36ba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D6CBEE-8FD1-44C8-9D96-81D1EE0A3BF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18EC31D-540C-4D83-84BF-5ED4B3B98035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DC95B46-9A6F-461D-A63D-9D7F77D0D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28</Pages>
  <Words>7955</Words>
  <Characters>45344</Characters>
  <Application>Microsoft Office Word</Application>
  <DocSecurity>0</DocSecurity>
  <Lines>377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Branka Bedek Vitanović</dc:creator>
  <cp:keywords/>
  <dc:description/>
  <cp:lastModifiedBy>Božena Gajica Uzelac</cp:lastModifiedBy>
  <cp:revision>3</cp:revision>
  <cp:lastPrinted>2021-10-04T08:35:00Z</cp:lastPrinted>
  <dcterms:created xsi:type="dcterms:W3CDTF">2021-10-11T09:50:00Z</dcterms:created>
  <dcterms:modified xsi:type="dcterms:W3CDTF">2021-10-11T09:53:00Z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0x010100F0312D8BAAF7624886BBB86C41A767E4</vt:lpwstr>
  </property>
  <property fmtid="{D5CDD505-2E9C-101B-9397-08002B2CF9AE}" pid="3" name="_dlc_DocIdItemGuid">
    <vt:lpwstr>478002e6-c051-4020-9685-fbac6b6cf8da</vt:lpwstr>
  </property>
</Properties>
</file>